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F35F41A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550F5E">
        <w:rPr>
          <w:szCs w:val="24"/>
        </w:rPr>
        <w:t>2366</w:t>
      </w:r>
    </w:p>
    <w:p w14:paraId="5E5109E4" w14:textId="10E52100"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28BB64DD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550F5E">
        <w:rPr>
          <w:sz w:val="22"/>
        </w:rPr>
        <w:t>6.19.4.2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57E60794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965010">
        <w:rPr>
          <w:sz w:val="22"/>
        </w:rPr>
        <w:t>Open</w:t>
      </w:r>
      <w:r w:rsidR="001448F9">
        <w:rPr>
          <w:sz w:val="22"/>
        </w:rPr>
        <w:t xml:space="preserve"> issues on</w:t>
      </w:r>
      <w:r w:rsidR="00D25556">
        <w:rPr>
          <w:sz w:val="22"/>
        </w:rPr>
        <w:t xml:space="preserve"> CRS muting for </w:t>
      </w:r>
      <w:proofErr w:type="spellStart"/>
      <w:r w:rsidR="00AB35FC">
        <w:rPr>
          <w:sz w:val="22"/>
        </w:rPr>
        <w:t>eFeMTC</w:t>
      </w:r>
      <w:proofErr w:type="spellEnd"/>
      <w:r w:rsidR="00AB35FC">
        <w:rPr>
          <w:sz w:val="22"/>
        </w:rPr>
        <w:t xml:space="preserve"> </w:t>
      </w:r>
      <w:r w:rsidR="00D25556">
        <w:rPr>
          <w:sz w:val="22"/>
        </w:rPr>
        <w:t>RRM</w:t>
      </w:r>
    </w:p>
    <w:p w14:paraId="385E2C9B" w14:textId="04579EC9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1448F9">
        <w:rPr>
          <w:sz w:val="22"/>
        </w:rPr>
        <w:t>Discussion</w:t>
      </w:r>
    </w:p>
    <w:p w14:paraId="68A97026" w14:textId="7BAD6EC3" w:rsidR="00E7072E" w:rsidRPr="00E7072E" w:rsidRDefault="001D4850" w:rsidP="00E7072E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77C8A5B4" w14:textId="082053E8" w:rsidR="00E7072E" w:rsidRDefault="00E7072E" w:rsidP="00E7072E">
      <w:r>
        <w:t xml:space="preserve">This contribution discusses the remaining issues on CRS muting for </w:t>
      </w:r>
      <w:proofErr w:type="spellStart"/>
      <w:r>
        <w:t>eFeMTC</w:t>
      </w:r>
      <w:proofErr w:type="spellEnd"/>
      <w:r>
        <w:t xml:space="preserve"> from the perspective of RRM requirements.</w:t>
      </w:r>
    </w:p>
    <w:p w14:paraId="5B3F9457" w14:textId="2DC49AF0" w:rsidR="00E7072E" w:rsidRPr="00E7072E" w:rsidRDefault="00E7072E" w:rsidP="00E7072E">
      <w:pPr>
        <w:pStyle w:val="Heading1"/>
      </w:pPr>
      <w:r>
        <w:t>2</w:t>
      </w:r>
      <w:r>
        <w:tab/>
        <w:t xml:space="preserve">Agreements on CRS muting </w:t>
      </w:r>
      <w:r w:rsidR="00867A82">
        <w:t>for</w:t>
      </w:r>
      <w:r>
        <w:t xml:space="preserve"> RRM</w:t>
      </w:r>
    </w:p>
    <w:p w14:paraId="533D42BF" w14:textId="3E9F748E" w:rsidR="00A72022" w:rsidRPr="00A72022" w:rsidRDefault="00BC1811" w:rsidP="00A72022">
      <w:r>
        <w:t xml:space="preserve">The items below list the agreements on CRS muting for </w:t>
      </w:r>
      <w:proofErr w:type="spellStart"/>
      <w:r>
        <w:t>eFeMTC</w:t>
      </w:r>
      <w:proofErr w:type="spellEnd"/>
      <w:r>
        <w:t xml:space="preserve"> </w:t>
      </w:r>
      <w:r w:rsidR="00243258">
        <w:t xml:space="preserve">RRM. </w:t>
      </w:r>
    </w:p>
    <w:p w14:paraId="63120772" w14:textId="77777777" w:rsidR="006C4766" w:rsidRDefault="006C4766" w:rsidP="006C4766">
      <w:r w:rsidRPr="0015132F">
        <w:rPr>
          <w:highlight w:val="green"/>
        </w:rPr>
        <w:t>RAN4#84 (R4-1709085)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4766" w14:paraId="1960B94D" w14:textId="77777777" w:rsidTr="00665C9D">
        <w:tc>
          <w:tcPr>
            <w:tcW w:w="9350" w:type="dxa"/>
          </w:tcPr>
          <w:p w14:paraId="45B49288" w14:textId="77777777" w:rsidR="006C4766" w:rsidRPr="00CB47C4" w:rsidRDefault="006C4766" w:rsidP="00665C9D">
            <w:pPr>
              <w:spacing w:after="0" w:line="240" w:lineRule="auto"/>
              <w:rPr>
                <w:b/>
              </w:rPr>
            </w:pPr>
            <w:r w:rsidRPr="00CB47C4">
              <w:rPr>
                <w:b/>
              </w:rPr>
              <w:t>Agreements for Cat-M1</w:t>
            </w:r>
          </w:p>
          <w:p w14:paraId="3B663762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58537C">
              <w:t>CRS is always transmitted over the center 6 PRBs</w:t>
            </w:r>
          </w:p>
          <w:p w14:paraId="5B678B7C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58537C">
              <w:t xml:space="preserve">For cat-M1 UEs, CRS is also transmitted over the part of the cell bandwidth (1.4 </w:t>
            </w:r>
            <w:proofErr w:type="gramStart"/>
            <w:r w:rsidRPr="0058537C">
              <w:t>MHz)where</w:t>
            </w:r>
            <w:proofErr w:type="gramEnd"/>
            <w:r w:rsidRPr="0058537C">
              <w:t xml:space="preserve"> the UE reception is configured during following occasions:</w:t>
            </w:r>
          </w:p>
          <w:p w14:paraId="2E5EE891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>
              <w:t xml:space="preserve">Subframe containing SIBs </w:t>
            </w:r>
          </w:p>
          <w:p w14:paraId="0A0CD853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58537C">
              <w:t>Paging occasions</w:t>
            </w:r>
          </w:p>
          <w:p w14:paraId="29D38CDE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>
              <w:t>Scheduled subframes</w:t>
            </w:r>
          </w:p>
          <w:p w14:paraId="33CFFAA3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58537C">
              <w:t>DRX ON durations</w:t>
            </w:r>
          </w:p>
          <w:p w14:paraId="4CCF1ED3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58537C">
              <w:t xml:space="preserve">Configured MPDDCH monitoring </w:t>
            </w:r>
          </w:p>
          <w:p w14:paraId="40DE55CD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58537C">
              <w:t xml:space="preserve">RACH occasions (e.g. during </w:t>
            </w:r>
            <w:proofErr w:type="spellStart"/>
            <w:r w:rsidRPr="0058537C">
              <w:t>Msg</w:t>
            </w:r>
            <w:proofErr w:type="spellEnd"/>
            <w:r w:rsidRPr="0058537C">
              <w:t xml:space="preserve"> 2/4 reception)</w:t>
            </w:r>
          </w:p>
          <w:p w14:paraId="2C8E6873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58537C">
              <w:t xml:space="preserve">FFS if additional CRS for CSI measurement in subframes outside the MPDCCH search space </w:t>
            </w:r>
          </w:p>
          <w:p w14:paraId="6E49C87C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58537C">
              <w:t>CRS is transmitted over the UR RF bandwidth Y1 subframes before and Y2 subframes after the abovementioned UE RF transmission and reception occasions to “warm up” and “cool down”:</w:t>
            </w:r>
          </w:p>
          <w:p w14:paraId="1F9D2C8B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58537C">
              <w:t>Y1 is warm up time: Y1 is FFS</w:t>
            </w:r>
          </w:p>
          <w:p w14:paraId="6BC28EC2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58537C">
              <w:t>Y2 is the cool down time: Y2 is FFS</w:t>
            </w:r>
          </w:p>
          <w:p w14:paraId="21EBA682" w14:textId="77777777" w:rsidR="006C4766" w:rsidRDefault="006C4766" w:rsidP="00665C9D"/>
          <w:p w14:paraId="685F90C8" w14:textId="77777777" w:rsidR="006C4766" w:rsidRPr="00CB47C4" w:rsidRDefault="006C4766" w:rsidP="00665C9D">
            <w:pPr>
              <w:rPr>
                <w:b/>
              </w:rPr>
            </w:pPr>
            <w:r w:rsidRPr="00CB47C4">
              <w:rPr>
                <w:b/>
              </w:rPr>
              <w:t>Agreements for Cat-M2</w:t>
            </w:r>
          </w:p>
          <w:p w14:paraId="35423467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CB47C4">
              <w:t>CRS is always transmitted over the center 6 PRBs</w:t>
            </w:r>
          </w:p>
          <w:p w14:paraId="47E134E6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CB47C4">
              <w:t xml:space="preserve">For cat-M2 UEs, CRS is also transmitted over the part of the cell bandwidth (5 </w:t>
            </w:r>
            <w:proofErr w:type="gramStart"/>
            <w:r w:rsidRPr="00CB47C4">
              <w:t>MHz)where</w:t>
            </w:r>
            <w:proofErr w:type="gramEnd"/>
            <w:r w:rsidRPr="00CB47C4">
              <w:t xml:space="preserve"> the UE reception is configured during following UE reception occasions:</w:t>
            </w:r>
          </w:p>
          <w:p w14:paraId="25B74176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 xml:space="preserve">Subframe containing SIBs  </w:t>
            </w:r>
          </w:p>
          <w:p w14:paraId="0257008C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Paging occasions</w:t>
            </w:r>
          </w:p>
          <w:p w14:paraId="5EBCA292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 xml:space="preserve">Scheduled subframes </w:t>
            </w:r>
          </w:p>
          <w:p w14:paraId="05B59F39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DRX ON durations</w:t>
            </w:r>
          </w:p>
          <w:p w14:paraId="23AA1291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lastRenderedPageBreak/>
              <w:t xml:space="preserve">Configured MPDDCH monitoring </w:t>
            </w:r>
          </w:p>
          <w:p w14:paraId="4E971BBE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 xml:space="preserve">RACH occasions (e.g. during </w:t>
            </w:r>
            <w:proofErr w:type="spellStart"/>
            <w:r w:rsidRPr="00CB47C4">
              <w:t>Msg</w:t>
            </w:r>
            <w:proofErr w:type="spellEnd"/>
            <w:r w:rsidRPr="00CB47C4">
              <w:t xml:space="preserve"> 2/4 reception)</w:t>
            </w:r>
          </w:p>
          <w:p w14:paraId="1610246A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FFS if additional CRS for CSI measurement in subframes outside the MPDCCH search space</w:t>
            </w:r>
          </w:p>
          <w:p w14:paraId="0451A890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>
              <w:t>In addition, CRS is also</w:t>
            </w:r>
            <w:r w:rsidRPr="00CB47C4">
              <w:t xml:space="preserve"> transmitted over central 24 RBs within the cell bandwidth prior to following UE transmission occasions:</w:t>
            </w:r>
          </w:p>
          <w:p w14:paraId="4BBC5CAD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Random Access</w:t>
            </w:r>
          </w:p>
          <w:p w14:paraId="143C33D0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SRS</w:t>
            </w:r>
          </w:p>
          <w:p w14:paraId="649C79AB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PUCCH/PUSCH</w:t>
            </w:r>
          </w:p>
          <w:p w14:paraId="61F47D6B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CB47C4">
              <w:t>CRS is transmitted over the UR RF bandwidth Y1 subframes before and Y2 subframes after the abovementioned UE RF transmission and reception occasions to “warm up” and “cool down”:</w:t>
            </w:r>
          </w:p>
          <w:p w14:paraId="7B7C6C13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Y1 is warm up time: Y1 is FFS</w:t>
            </w:r>
          </w:p>
          <w:p w14:paraId="6F4B1EEB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CB47C4">
              <w:t>Y2 is the cool down time: Y2 is FFS</w:t>
            </w:r>
          </w:p>
          <w:p w14:paraId="2FEE0DB1" w14:textId="77777777" w:rsidR="006C4766" w:rsidRDefault="006C4766" w:rsidP="00665C9D">
            <w:pPr>
              <w:spacing w:after="0" w:line="240" w:lineRule="auto"/>
            </w:pPr>
          </w:p>
          <w:p w14:paraId="5A8FFD91" w14:textId="77777777" w:rsidR="006C4766" w:rsidRPr="0015132F" w:rsidRDefault="006C4766" w:rsidP="00665C9D">
            <w:pPr>
              <w:spacing w:after="0" w:line="240" w:lineRule="auto"/>
              <w:rPr>
                <w:b/>
              </w:rPr>
            </w:pPr>
            <w:r w:rsidRPr="0015132F">
              <w:rPr>
                <w:b/>
              </w:rPr>
              <w:t>Agreements for Cat-M1/Cat-M2</w:t>
            </w:r>
          </w:p>
          <w:p w14:paraId="60FF7B57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 w:rsidRPr="0015132F">
              <w:t>Whether CRS over full cell bandwidth is needed for frequency scanning is FFS.</w:t>
            </w:r>
          </w:p>
          <w:p w14:paraId="442BA660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 w:rsidRPr="0015132F">
              <w:t>Interested UE companies are encouraged to provide more information on the impact for frequency scanning due to CRS muting</w:t>
            </w:r>
          </w:p>
          <w:p w14:paraId="599A8EAF" w14:textId="77777777" w:rsidR="006C4766" w:rsidRDefault="006C4766" w:rsidP="00665C9D">
            <w:pPr>
              <w:spacing w:after="0" w:line="240" w:lineRule="auto"/>
            </w:pPr>
          </w:p>
        </w:tc>
      </w:tr>
    </w:tbl>
    <w:p w14:paraId="2EB17DC4" w14:textId="77777777" w:rsidR="006C4766" w:rsidRDefault="006C4766" w:rsidP="006C4766"/>
    <w:p w14:paraId="6A3283EB" w14:textId="7F22A54C" w:rsidR="006C4766" w:rsidRDefault="006C4766" w:rsidP="006C4766">
      <w:r w:rsidRPr="000613FF">
        <w:rPr>
          <w:highlight w:val="green"/>
        </w:rPr>
        <w:t>RAN4#84bis</w:t>
      </w:r>
      <w:r w:rsidR="00216397">
        <w:rPr>
          <w:highlight w:val="green"/>
        </w:rPr>
        <w:t xml:space="preserve"> (R4-1711868</w:t>
      </w:r>
      <w:r w:rsidRPr="000613FF">
        <w:rPr>
          <w:highlight w:val="gree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4766" w14:paraId="5F46D9B8" w14:textId="77777777" w:rsidTr="00665C9D">
        <w:tc>
          <w:tcPr>
            <w:tcW w:w="9350" w:type="dxa"/>
          </w:tcPr>
          <w:p w14:paraId="2EFBC5A9" w14:textId="77777777" w:rsidR="006C4766" w:rsidRPr="000613FF" w:rsidRDefault="006C4766" w:rsidP="00665C9D">
            <w:pPr>
              <w:rPr>
                <w:b/>
              </w:rPr>
            </w:pPr>
            <w:r w:rsidRPr="000613FF">
              <w:rPr>
                <w:b/>
              </w:rPr>
              <w:t xml:space="preserve">Cat M1/cat M2 in CE Mode A: </w:t>
            </w:r>
          </w:p>
          <w:p w14:paraId="0BDA9E78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>
              <w:t xml:space="preserve">Warmup period before active time of DRX (e.g. DRX ON, MIB, paging, </w:t>
            </w:r>
            <w:proofErr w:type="spellStart"/>
            <w:r>
              <w:t>SIBx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  <w:r>
              <w:t xml:space="preserve">): </w:t>
            </w:r>
          </w:p>
          <w:p w14:paraId="5CFE0C4D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>
              <w:t xml:space="preserve">1 DL subframe </w:t>
            </w:r>
          </w:p>
          <w:p w14:paraId="192AD458" w14:textId="77777777" w:rsidR="006C4766" w:rsidRDefault="006C4766" w:rsidP="006C47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/>
            </w:pPr>
            <w:r>
              <w:t xml:space="preserve">Cool down period before active time of DRX: </w:t>
            </w:r>
          </w:p>
          <w:p w14:paraId="1B20FCCD" w14:textId="77777777" w:rsidR="006C4766" w:rsidRDefault="006C4766" w:rsidP="006C4766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/>
            </w:pPr>
            <w:r>
              <w:t xml:space="preserve">0 DL subframe </w:t>
            </w:r>
          </w:p>
          <w:p w14:paraId="5B8F0D3A" w14:textId="77777777" w:rsidR="006C4766" w:rsidRPr="000613FF" w:rsidRDefault="006C4766" w:rsidP="00665C9D">
            <w:pPr>
              <w:rPr>
                <w:b/>
              </w:rPr>
            </w:pPr>
            <w:r w:rsidRPr="000613FF">
              <w:rPr>
                <w:b/>
              </w:rPr>
              <w:t xml:space="preserve">Cat M1/cat M2 in CE Mode B: </w:t>
            </w:r>
          </w:p>
          <w:p w14:paraId="19FB5239" w14:textId="77777777" w:rsidR="006C4766" w:rsidRDefault="006C4766" w:rsidP="006C476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/>
            </w:pPr>
            <w:r>
              <w:t xml:space="preserve">Warmup period before active time of DRX (e.g. DRX ON, MIB, paging, </w:t>
            </w:r>
            <w:proofErr w:type="spellStart"/>
            <w:r>
              <w:t>SIBx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  <w:r>
              <w:t xml:space="preserve">): </w:t>
            </w:r>
          </w:p>
          <w:p w14:paraId="598E1A9D" w14:textId="77777777" w:rsidR="006C4766" w:rsidRDefault="006C4766" w:rsidP="006C4766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contextualSpacing/>
            </w:pPr>
            <w:r>
              <w:t xml:space="preserve">TBD DL subframe </w:t>
            </w:r>
          </w:p>
          <w:p w14:paraId="3B9FE4EF" w14:textId="77777777" w:rsidR="006C4766" w:rsidRDefault="006C4766" w:rsidP="006C476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/>
            </w:pPr>
            <w:r>
              <w:t xml:space="preserve">Cool down period before active time of DRX: </w:t>
            </w:r>
          </w:p>
          <w:p w14:paraId="001E6DE2" w14:textId="77777777" w:rsidR="006C4766" w:rsidRDefault="006C4766" w:rsidP="006C4766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contextualSpacing/>
            </w:pPr>
            <w:r>
              <w:t xml:space="preserve">0 DL subframe </w:t>
            </w:r>
          </w:p>
          <w:p w14:paraId="2A6A2E66" w14:textId="77777777" w:rsidR="006C4766" w:rsidRPr="000613FF" w:rsidRDefault="006C4766" w:rsidP="00665C9D">
            <w:pPr>
              <w:rPr>
                <w:b/>
              </w:rPr>
            </w:pPr>
            <w:r w:rsidRPr="000613FF">
              <w:rPr>
                <w:b/>
              </w:rPr>
              <w:t>CRS in the center of cell BW for Cat M2:</w:t>
            </w:r>
          </w:p>
          <w:p w14:paraId="4682DAD8" w14:textId="77777777" w:rsidR="006C4766" w:rsidRDefault="006C4766" w:rsidP="006C47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/>
            </w:pPr>
            <w:r>
              <w:t>X central PRBs containing CRS are always transmitted</w:t>
            </w:r>
          </w:p>
          <w:p w14:paraId="251265E4" w14:textId="77777777" w:rsidR="006C4766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>
              <w:t xml:space="preserve">Analyze value of X by </w:t>
            </w:r>
            <w:proofErr w:type="gramStart"/>
            <w:r>
              <w:t>taking into account</w:t>
            </w:r>
            <w:proofErr w:type="gramEnd"/>
            <w:r>
              <w:t>:</w:t>
            </w:r>
          </w:p>
          <w:p w14:paraId="4DDB9200" w14:textId="77777777" w:rsidR="006C4766" w:rsidRDefault="006C4766" w:rsidP="006C4766">
            <w:pPr>
              <w:pStyle w:val="ListParagraph"/>
              <w:numPr>
                <w:ilvl w:val="2"/>
                <w:numId w:val="9"/>
              </w:numPr>
              <w:spacing w:after="0" w:line="240" w:lineRule="auto"/>
              <w:contextualSpacing/>
            </w:pPr>
            <w:r>
              <w:t>UE implementation aspects and</w:t>
            </w:r>
          </w:p>
          <w:p w14:paraId="7B7CF059" w14:textId="77777777" w:rsidR="006C4766" w:rsidRDefault="006C4766" w:rsidP="006C4766">
            <w:pPr>
              <w:pStyle w:val="ListParagraph"/>
              <w:numPr>
                <w:ilvl w:val="2"/>
                <w:numId w:val="9"/>
              </w:numPr>
              <w:spacing w:after="0" w:line="240" w:lineRule="auto"/>
              <w:contextualSpacing/>
            </w:pPr>
            <w:r>
              <w:t>System impact.</w:t>
            </w:r>
          </w:p>
          <w:p w14:paraId="031D8B2F" w14:textId="77777777" w:rsidR="006C4766" w:rsidRPr="000613FF" w:rsidRDefault="006C4766" w:rsidP="00665C9D">
            <w:pPr>
              <w:rPr>
                <w:b/>
              </w:rPr>
            </w:pPr>
            <w:r w:rsidRPr="000613FF">
              <w:rPr>
                <w:b/>
              </w:rPr>
              <w:t>Band scanning/initial cell search for cat M1/cat M2:</w:t>
            </w:r>
          </w:p>
          <w:p w14:paraId="1F713F80" w14:textId="77777777" w:rsidR="006C4766" w:rsidRDefault="006C4766" w:rsidP="006C47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/>
            </w:pPr>
            <w:r>
              <w:t xml:space="preserve">CRS Light up configuration: </w:t>
            </w:r>
          </w:p>
          <w:p w14:paraId="569DD889" w14:textId="77777777" w:rsidR="006C4766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>
              <w:t xml:space="preserve">CRS transmission over Y central PRBs within the cell BW in N subframe(s) once every M subframes </w:t>
            </w:r>
          </w:p>
          <w:p w14:paraId="0088D1BF" w14:textId="77777777" w:rsidR="006C4766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>
              <w:t>Y = FFS. Potential value of Y = full BW, other values are not precluded.</w:t>
            </w:r>
          </w:p>
          <w:p w14:paraId="1BE334ED" w14:textId="77777777" w:rsidR="006C4766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>
              <w:t>N = 1</w:t>
            </w:r>
          </w:p>
          <w:p w14:paraId="767225D6" w14:textId="77777777" w:rsidR="006C4766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>
              <w:t xml:space="preserve">M = FFS. Potential value of M = 5, 10 and 20 (one value will be selected based on investigation). </w:t>
            </w:r>
          </w:p>
          <w:p w14:paraId="142281DC" w14:textId="77777777" w:rsidR="006C4766" w:rsidRDefault="006C4766" w:rsidP="006C4766">
            <w:pPr>
              <w:pStyle w:val="ListParagraph"/>
              <w:numPr>
                <w:ilvl w:val="2"/>
                <w:numId w:val="9"/>
              </w:numPr>
              <w:spacing w:after="0" w:line="240" w:lineRule="auto"/>
              <w:contextualSpacing/>
            </w:pPr>
            <w:r>
              <w:t xml:space="preserve">Investigate M and Y based on UE implementation and </w:t>
            </w:r>
          </w:p>
          <w:p w14:paraId="0ADCA194" w14:textId="77777777" w:rsidR="006C4766" w:rsidRDefault="006C4766" w:rsidP="006C4766">
            <w:pPr>
              <w:pStyle w:val="ListParagraph"/>
              <w:numPr>
                <w:ilvl w:val="2"/>
                <w:numId w:val="9"/>
              </w:numPr>
              <w:spacing w:after="0" w:line="240" w:lineRule="auto"/>
              <w:contextualSpacing/>
            </w:pPr>
            <w:r>
              <w:t>System impact.</w:t>
            </w:r>
          </w:p>
          <w:p w14:paraId="4D2F5746" w14:textId="77777777" w:rsidR="006C4766" w:rsidRDefault="006C4766" w:rsidP="006C47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/>
            </w:pPr>
            <w:r>
              <w:t>Need of pre-provisioning of EARFCN of carrier with CRS muting is FFS</w:t>
            </w:r>
          </w:p>
          <w:p w14:paraId="2C33EE39" w14:textId="77777777" w:rsidR="006C4766" w:rsidRDefault="006C4766" w:rsidP="00665C9D"/>
        </w:tc>
      </w:tr>
    </w:tbl>
    <w:p w14:paraId="3C1B5FF4" w14:textId="77777777" w:rsidR="006C4766" w:rsidRDefault="006C4766" w:rsidP="006C4766"/>
    <w:p w14:paraId="013CF401" w14:textId="77777777" w:rsidR="006C4766" w:rsidRDefault="006C4766" w:rsidP="006C4766">
      <w:r w:rsidRPr="00216397">
        <w:rPr>
          <w:highlight w:val="green"/>
        </w:rPr>
        <w:t>RAN4#85 (R4-1713854)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4766" w14:paraId="5CACB20B" w14:textId="77777777" w:rsidTr="00665C9D">
        <w:tc>
          <w:tcPr>
            <w:tcW w:w="9350" w:type="dxa"/>
          </w:tcPr>
          <w:p w14:paraId="1A696E1B" w14:textId="77777777" w:rsidR="006C4766" w:rsidRPr="00AD7268" w:rsidRDefault="006C4766" w:rsidP="00665C9D">
            <w:pPr>
              <w:rPr>
                <w:b/>
              </w:rPr>
            </w:pPr>
            <w:r w:rsidRPr="00AD7268">
              <w:rPr>
                <w:b/>
              </w:rPr>
              <w:t>Initial cell acquisition</w:t>
            </w:r>
          </w:p>
          <w:p w14:paraId="59B1CDF0" w14:textId="43231A8E" w:rsidR="006C4766" w:rsidRDefault="006C4766" w:rsidP="003E1C4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/>
            </w:pPr>
            <w:r w:rsidRPr="00867A82">
              <w:rPr>
                <w:strike/>
                <w:color w:val="FF0000"/>
              </w:rPr>
              <w:t>Pre-provisioning of EARFCN is</w:t>
            </w:r>
            <w:r w:rsidR="003E1C46" w:rsidRPr="00867A82">
              <w:rPr>
                <w:color w:val="FF0000"/>
              </w:rPr>
              <w:t xml:space="preserve"> </w:t>
            </w:r>
            <w:r w:rsidRPr="001C3E04">
              <w:t xml:space="preserve">CRS transmissions are switched ON over full BW in 1 DL subframe </w:t>
            </w:r>
          </w:p>
          <w:p w14:paraId="15364426" w14:textId="77777777" w:rsidR="006C4766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 w:rsidRPr="001C3E04">
              <w:t xml:space="preserve">Option 1: every 20 </w:t>
            </w:r>
            <w:proofErr w:type="spellStart"/>
            <w:r w:rsidRPr="001C3E04">
              <w:t>ms</w:t>
            </w:r>
            <w:proofErr w:type="spellEnd"/>
          </w:p>
          <w:p w14:paraId="5DE11A67" w14:textId="77777777" w:rsidR="006C4766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 w:rsidRPr="001C3E04">
              <w:t xml:space="preserve">Option 2: every 10 </w:t>
            </w:r>
            <w:proofErr w:type="spellStart"/>
            <w:r w:rsidRPr="001C3E04">
              <w:t>ms</w:t>
            </w:r>
            <w:proofErr w:type="spellEnd"/>
          </w:p>
          <w:p w14:paraId="1FBECEE4" w14:textId="77777777" w:rsidR="006C4766" w:rsidRDefault="006C4766" w:rsidP="006C47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/>
            </w:pPr>
            <w:r w:rsidRPr="001C3E04">
              <w:t xml:space="preserve">RAN4 found it beneficial for </w:t>
            </w:r>
            <w:proofErr w:type="spellStart"/>
            <w:r w:rsidRPr="001C3E04">
              <w:t>eMTC</w:t>
            </w:r>
            <w:proofErr w:type="spellEnd"/>
            <w:r w:rsidRPr="001C3E04">
              <w:t xml:space="preserve"> UE to have pre-provisioning of EARFCN for </w:t>
            </w:r>
            <w:proofErr w:type="spellStart"/>
            <w:r w:rsidRPr="001C3E04">
              <w:t>eMTC</w:t>
            </w:r>
            <w:proofErr w:type="spellEnd"/>
            <w:r w:rsidRPr="001C3E04">
              <w:t xml:space="preserve"> cell to facilitate initial cell search</w:t>
            </w:r>
          </w:p>
          <w:p w14:paraId="7613C2C3" w14:textId="77777777" w:rsidR="006C4766" w:rsidRPr="001C3E04" w:rsidRDefault="006C4766" w:rsidP="006C476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 w:rsidRPr="001C3E04">
              <w:t>beneficial irrespective of CRS muting but benefit is bigger when CRS is muted in the cell</w:t>
            </w:r>
          </w:p>
          <w:p w14:paraId="6F23AD0C" w14:textId="77777777" w:rsidR="006C4766" w:rsidRPr="00AD7268" w:rsidRDefault="006C4766" w:rsidP="00665C9D">
            <w:pPr>
              <w:rPr>
                <w:b/>
              </w:rPr>
            </w:pPr>
            <w:r w:rsidRPr="00AD7268">
              <w:rPr>
                <w:b/>
              </w:rPr>
              <w:t>Warm up period</w:t>
            </w:r>
          </w:p>
          <w:p w14:paraId="46B28917" w14:textId="77777777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1C3E04">
              <w:t xml:space="preserve">Warm up period for UEs in </w:t>
            </w:r>
            <w:proofErr w:type="spellStart"/>
            <w:r w:rsidRPr="001C3E04">
              <w:t>CEModeB</w:t>
            </w:r>
            <w:proofErr w:type="spellEnd"/>
            <w:r w:rsidRPr="001C3E04">
              <w:t xml:space="preserve"> is defined as 1 DL subframe.</w:t>
            </w:r>
          </w:p>
          <w:p w14:paraId="4A420834" w14:textId="77777777" w:rsidR="006C4766" w:rsidRPr="00CE273D" w:rsidRDefault="006C4766" w:rsidP="00665C9D">
            <w:pPr>
              <w:rPr>
                <w:b/>
              </w:rPr>
            </w:pPr>
            <w:r w:rsidRPr="00CE273D">
              <w:rPr>
                <w:b/>
              </w:rPr>
              <w:t xml:space="preserve">CRS transmission BW for Cat-M2 in the center frequency </w:t>
            </w:r>
          </w:p>
          <w:p w14:paraId="62418C5A" w14:textId="77777777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CE273D">
              <w:t>Option 1:</w:t>
            </w:r>
          </w:p>
          <w:p w14:paraId="07B25441" w14:textId="77777777" w:rsidR="006C4766" w:rsidRDefault="006C4766" w:rsidP="006C476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contextualSpacing/>
            </w:pPr>
            <w:r w:rsidRPr="00CE273D">
              <w:t>CRS transmission BW in the center frequency and corresponding UE timing requirements are defined as follows:</w:t>
            </w:r>
          </w:p>
          <w:p w14:paraId="5F57093E" w14:textId="77777777" w:rsidR="006C4766" w:rsidRDefault="006C4766" w:rsidP="00665C9D">
            <w:r>
              <w:rPr>
                <w:noProof/>
              </w:rPr>
              <w:drawing>
                <wp:inline distT="0" distB="0" distL="0" distR="0" wp14:anchorId="2B1E1C72" wp14:editId="3D3606B9">
                  <wp:extent cx="3865219" cy="1076325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121" cy="10907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90A823E" w14:textId="77777777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CE273D">
              <w:t>Option 2:</w:t>
            </w:r>
          </w:p>
          <w:p w14:paraId="13333B86" w14:textId="49F2F3B3" w:rsidR="006C4766" w:rsidRDefault="001E2DC8" w:rsidP="006C476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contextualSpacing/>
            </w:pPr>
            <w:r>
              <w:t>6</w:t>
            </w:r>
            <w:r w:rsidR="006C4766" w:rsidRPr="00CE273D">
              <w:t xml:space="preserve"> RB for </w:t>
            </w:r>
            <w:proofErr w:type="spellStart"/>
            <w:r w:rsidR="006C4766" w:rsidRPr="00CE273D">
              <w:t>eMTC</w:t>
            </w:r>
            <w:proofErr w:type="spellEnd"/>
            <w:r w:rsidR="006C4766" w:rsidRPr="00CE273D">
              <w:t xml:space="preserve"> cell that supports only </w:t>
            </w:r>
            <w:proofErr w:type="spellStart"/>
            <w:r w:rsidR="006C4766" w:rsidRPr="00CE273D">
              <w:t>CEModeA</w:t>
            </w:r>
            <w:proofErr w:type="spellEnd"/>
            <w:r w:rsidR="006C4766" w:rsidRPr="00CE273D">
              <w:t xml:space="preserve"> UE</w:t>
            </w:r>
          </w:p>
          <w:p w14:paraId="2F7F4398" w14:textId="6A17B859" w:rsidR="006C4766" w:rsidRDefault="001E2DC8" w:rsidP="006C476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contextualSpacing/>
            </w:pPr>
            <w:r>
              <w:t>24</w:t>
            </w:r>
            <w:r w:rsidR="006C4766" w:rsidRPr="00CE273D">
              <w:t xml:space="preserve"> RB for </w:t>
            </w:r>
            <w:proofErr w:type="spellStart"/>
            <w:r w:rsidR="006C4766" w:rsidRPr="00CE273D">
              <w:t>eMTC</w:t>
            </w:r>
            <w:proofErr w:type="spellEnd"/>
            <w:r w:rsidR="006C4766" w:rsidRPr="00CE273D">
              <w:t xml:space="preserve"> cell that supports both </w:t>
            </w:r>
            <w:proofErr w:type="spellStart"/>
            <w:r w:rsidR="006C4766" w:rsidRPr="00CE273D">
              <w:t>CEModeA</w:t>
            </w:r>
            <w:proofErr w:type="spellEnd"/>
            <w:r w:rsidR="006C4766" w:rsidRPr="00CE273D">
              <w:t xml:space="preserve"> and </w:t>
            </w:r>
            <w:proofErr w:type="spellStart"/>
            <w:r w:rsidR="006C4766" w:rsidRPr="00CE273D">
              <w:t>CEModeB</w:t>
            </w:r>
            <w:proofErr w:type="spellEnd"/>
            <w:r w:rsidR="006C4766" w:rsidRPr="00CE273D">
              <w:t xml:space="preserve"> UE</w:t>
            </w:r>
          </w:p>
          <w:p w14:paraId="4050F5BC" w14:textId="77777777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CE273D">
              <w:t>Option 3:</w:t>
            </w:r>
          </w:p>
          <w:p w14:paraId="7CF00D20" w14:textId="77777777" w:rsidR="006C4766" w:rsidRDefault="006C4766" w:rsidP="006C476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contextualSpacing/>
            </w:pPr>
            <w:r w:rsidRPr="00CE273D">
              <w:t>12 RB</w:t>
            </w:r>
          </w:p>
          <w:p w14:paraId="2034910B" w14:textId="77777777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CE273D">
              <w:t>Other options are not precluded.</w:t>
            </w:r>
          </w:p>
          <w:p w14:paraId="1BAD15C2" w14:textId="77777777" w:rsidR="006C4766" w:rsidRPr="008E6C15" w:rsidRDefault="006C4766" w:rsidP="00665C9D">
            <w:pPr>
              <w:rPr>
                <w:b/>
              </w:rPr>
            </w:pPr>
            <w:r w:rsidRPr="008E6C15">
              <w:rPr>
                <w:b/>
              </w:rPr>
              <w:t>Network signaling for CRS muting</w:t>
            </w:r>
          </w:p>
          <w:p w14:paraId="5A28873F" w14:textId="77777777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8E6C15">
              <w:t xml:space="preserve">FFS whether </w:t>
            </w:r>
            <w:proofErr w:type="spellStart"/>
            <w:r w:rsidRPr="008E6C15">
              <w:t>eNB</w:t>
            </w:r>
            <w:proofErr w:type="spellEnd"/>
            <w:r w:rsidRPr="008E6C15">
              <w:t xml:space="preserve"> should indicate CRS muting and its associated location and timing information in cell-specific broadcast signaling</w:t>
            </w:r>
          </w:p>
          <w:p w14:paraId="5FD95892" w14:textId="77777777" w:rsidR="006C4766" w:rsidRDefault="006C4766" w:rsidP="006C476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contextualSpacing/>
            </w:pPr>
            <w:r w:rsidRPr="008E6C15">
              <w:t xml:space="preserve">Rel-15 UE can optimize receiver/transmit algorithm depending on whether CRS muting is enabled in the </w:t>
            </w:r>
            <w:proofErr w:type="spellStart"/>
            <w:r w:rsidRPr="008E6C15">
              <w:t>eMTC</w:t>
            </w:r>
            <w:proofErr w:type="spellEnd"/>
            <w:r w:rsidRPr="008E6C15">
              <w:t xml:space="preserve"> cell or not</w:t>
            </w:r>
          </w:p>
          <w:p w14:paraId="3027CD54" w14:textId="77777777" w:rsidR="006C4766" w:rsidRPr="00FD7CA4" w:rsidRDefault="006C4766" w:rsidP="00665C9D">
            <w:pPr>
              <w:rPr>
                <w:b/>
              </w:rPr>
            </w:pPr>
            <w:r w:rsidRPr="00FD7CA4">
              <w:rPr>
                <w:b/>
              </w:rPr>
              <w:t>Measurements under high velocity</w:t>
            </w:r>
          </w:p>
          <w:p w14:paraId="01FCE5C3" w14:textId="77777777" w:rsidR="006C4766" w:rsidRPr="00FD7CA4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>Intra-frequency RSRP/RSRQ measurement (measurement period and measurement accuracy) and cell identification requirements under non-DRX for gap pattern ID#0 are reused under high velocity (up to 220 Hz Doppler spread).</w:t>
            </w:r>
          </w:p>
          <w:p w14:paraId="5E071FF0" w14:textId="77777777" w:rsidR="006C4766" w:rsidRPr="00FD7CA4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>RAN4 shall study the corresponding requirements under DRX for next meeting (RAN4#86).</w:t>
            </w:r>
          </w:p>
          <w:p w14:paraId="52611993" w14:textId="4B6D4349" w:rsidR="006C4766" w:rsidRPr="00FD7CA4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 xml:space="preserve">UEs under high-velocity shall identify and measure cells </w:t>
            </w:r>
            <w:r w:rsidR="00404715">
              <w:t>on both serving and</w:t>
            </w:r>
            <w:r w:rsidRPr="00FD7CA4">
              <w:t xml:space="preserve"> non-serving carriers</w:t>
            </w:r>
          </w:p>
          <w:p w14:paraId="721EEFA5" w14:textId="77777777" w:rsidR="006C4766" w:rsidRPr="00FD7CA4" w:rsidRDefault="006C4766" w:rsidP="006C4766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contextualSpacing/>
            </w:pPr>
            <w:r w:rsidRPr="00FD7CA4">
              <w:t>FFS optimization of gap sharing allocation for high velocity UE</w:t>
            </w:r>
          </w:p>
          <w:p w14:paraId="27DC8594" w14:textId="77777777" w:rsidR="006C4766" w:rsidRPr="00FD7CA4" w:rsidRDefault="006C4766" w:rsidP="00665C9D">
            <w:pPr>
              <w:rPr>
                <w:b/>
              </w:rPr>
            </w:pPr>
            <w:r w:rsidRPr="00FD7CA4">
              <w:rPr>
                <w:b/>
              </w:rPr>
              <w:t>Information about high velocity operation</w:t>
            </w:r>
          </w:p>
          <w:p w14:paraId="51FD4353" w14:textId="70411BA1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 xml:space="preserve">FFS </w:t>
            </w:r>
            <w:r w:rsidR="001E2DC8">
              <w:t>whether it beneficial to inform</w:t>
            </w:r>
            <w:r w:rsidRPr="00FD7CA4">
              <w:t xml:space="preserve"> UEs about high velocity operation in a cell.</w:t>
            </w:r>
          </w:p>
          <w:p w14:paraId="7C0CA8B5" w14:textId="77777777" w:rsidR="006C4766" w:rsidRPr="00FD7CA4" w:rsidRDefault="006C4766" w:rsidP="00665C9D">
            <w:pPr>
              <w:rPr>
                <w:b/>
              </w:rPr>
            </w:pPr>
            <w:r w:rsidRPr="00FD7CA4">
              <w:rPr>
                <w:b/>
              </w:rPr>
              <w:t>RSTD measurements</w:t>
            </w:r>
          </w:p>
          <w:p w14:paraId="0CB114A1" w14:textId="77777777" w:rsidR="006C4766" w:rsidRPr="00FD7CA4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 xml:space="preserve">When CRS muting is used with </w:t>
            </w:r>
            <w:proofErr w:type="spellStart"/>
            <w:r w:rsidRPr="00FD7CA4">
              <w:t>eFeMTC</w:t>
            </w:r>
            <w:proofErr w:type="spellEnd"/>
            <w:r w:rsidRPr="00FD7CA4">
              <w:t xml:space="preserve">, CRS shall not be muted in PRS subframes within the UE bandwidth in the measured cell and the existing </w:t>
            </w:r>
            <w:proofErr w:type="spellStart"/>
            <w:r w:rsidRPr="00FD7CA4">
              <w:t>FeMTC</w:t>
            </w:r>
            <w:proofErr w:type="spellEnd"/>
            <w:r w:rsidRPr="00FD7CA4">
              <w:t xml:space="preserve"> RSTD requirements shall apply.</w:t>
            </w:r>
          </w:p>
          <w:p w14:paraId="0071151F" w14:textId="77777777" w:rsidR="006C4766" w:rsidRPr="00FD7CA4" w:rsidRDefault="006C4766" w:rsidP="00665C9D">
            <w:pPr>
              <w:rPr>
                <w:b/>
              </w:rPr>
            </w:pPr>
            <w:r w:rsidRPr="00FD7CA4">
              <w:rPr>
                <w:b/>
              </w:rPr>
              <w:t>UE Rx-</w:t>
            </w:r>
            <w:proofErr w:type="spellStart"/>
            <w:r w:rsidRPr="00FD7CA4">
              <w:rPr>
                <w:b/>
              </w:rPr>
              <w:t>Tx</w:t>
            </w:r>
            <w:proofErr w:type="spellEnd"/>
            <w:r w:rsidRPr="00FD7CA4">
              <w:rPr>
                <w:b/>
              </w:rPr>
              <w:t xml:space="preserve"> measurements for E-CID</w:t>
            </w:r>
          </w:p>
          <w:p w14:paraId="0D43F552" w14:textId="77777777" w:rsidR="006C4766" w:rsidRPr="00FD7CA4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>For UE Rx-</w:t>
            </w:r>
            <w:proofErr w:type="spellStart"/>
            <w:r w:rsidRPr="00FD7CA4">
              <w:t>Tx</w:t>
            </w:r>
            <w:proofErr w:type="spellEnd"/>
            <w:r w:rsidRPr="00FD7CA4">
              <w:t xml:space="preserve"> time difference measurements, the existing requirements provided CRS are available within the UE bandwidth in the serving cell during the UE Rx-</w:t>
            </w:r>
            <w:proofErr w:type="spellStart"/>
            <w:r w:rsidRPr="00FD7CA4">
              <w:t>Tx</w:t>
            </w:r>
            <w:proofErr w:type="spellEnd"/>
            <w:r w:rsidRPr="00FD7CA4">
              <w:t xml:space="preserve"> measurement period. </w:t>
            </w:r>
          </w:p>
          <w:p w14:paraId="032700F8" w14:textId="77777777" w:rsidR="006C4766" w:rsidRPr="00FD7CA4" w:rsidRDefault="006C4766" w:rsidP="00665C9D">
            <w:pPr>
              <w:rPr>
                <w:b/>
              </w:rPr>
            </w:pPr>
            <w:r w:rsidRPr="00FD7CA4">
              <w:rPr>
                <w:b/>
              </w:rPr>
              <w:t>RSRP and RSRQ measurements for E-CID</w:t>
            </w:r>
          </w:p>
          <w:p w14:paraId="0A5CCF39" w14:textId="77777777" w:rsidR="006C4766" w:rsidRPr="00FD7CA4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>For RSRP and RSRQ measurements for E-CID, the same principles with respect to CRS muting apply as for general RRM measurements in RRC_CONNECTED.</w:t>
            </w:r>
          </w:p>
          <w:p w14:paraId="2586847B" w14:textId="0DFA8998" w:rsidR="006C4766" w:rsidRPr="00FD7CA4" w:rsidRDefault="006C4766" w:rsidP="00665C9D">
            <w:pPr>
              <w:rPr>
                <w:b/>
              </w:rPr>
            </w:pPr>
            <w:r w:rsidRPr="00FD7CA4">
              <w:rPr>
                <w:b/>
              </w:rPr>
              <w:t xml:space="preserve">Transmit timing </w:t>
            </w:r>
            <w:r w:rsidR="001E2DC8" w:rsidRPr="00FD7CA4">
              <w:rPr>
                <w:b/>
              </w:rPr>
              <w:t>retuning</w:t>
            </w:r>
            <w:r w:rsidRPr="00FD7CA4">
              <w:rPr>
                <w:b/>
              </w:rPr>
              <w:t xml:space="preserve"> during UL transmission gap</w:t>
            </w:r>
          </w:p>
          <w:p w14:paraId="34952F70" w14:textId="77777777" w:rsidR="006C4766" w:rsidRPr="00FD7CA4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>CRS transmission shall be assumed over center 6 PRBs during the UL gap for category M1</w:t>
            </w:r>
          </w:p>
          <w:p w14:paraId="5A49BCF1" w14:textId="77777777" w:rsidR="006C4766" w:rsidRDefault="006C4766" w:rsidP="006C47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/>
            </w:pPr>
            <w:r w:rsidRPr="00FD7CA4">
              <w:t>CRS transmission shall be assumed over center 24 PRBs during the UL gap for category M2</w:t>
            </w:r>
          </w:p>
          <w:p w14:paraId="59E260E9" w14:textId="77777777" w:rsidR="006C4766" w:rsidRDefault="006C4766" w:rsidP="00665C9D"/>
        </w:tc>
      </w:tr>
    </w:tbl>
    <w:p w14:paraId="6837434F" w14:textId="77777777" w:rsidR="006C4766" w:rsidRDefault="006C4766" w:rsidP="006C4766"/>
    <w:p w14:paraId="31404A43" w14:textId="3E032FF4" w:rsidR="006C4766" w:rsidRDefault="00867A82" w:rsidP="00A72022">
      <w:pPr>
        <w:pStyle w:val="Heading1"/>
      </w:pPr>
      <w:r>
        <w:t>3</w:t>
      </w:r>
      <w:r w:rsidR="00A72022">
        <w:tab/>
      </w:r>
      <w:r w:rsidR="00703E97">
        <w:t>Agreed</w:t>
      </w:r>
      <w:r w:rsidR="00A72022">
        <w:t xml:space="preserve"> issues</w:t>
      </w:r>
      <w:r w:rsidR="000B662A">
        <w:t xml:space="preserve"> and open issues</w:t>
      </w:r>
    </w:p>
    <w:p w14:paraId="1B536D39" w14:textId="5E6BFB64" w:rsidR="004B4579" w:rsidRPr="004B4579" w:rsidRDefault="004B4579" w:rsidP="004B4579">
      <w:pPr>
        <w:rPr>
          <w:lang w:val="en-GB"/>
        </w:rPr>
      </w:pPr>
      <w:r>
        <w:rPr>
          <w:lang w:val="en-GB"/>
        </w:rPr>
        <w:t xml:space="preserve">This section summarizes the agreements and lists the open issues. </w:t>
      </w:r>
    </w:p>
    <w:p w14:paraId="262ED419" w14:textId="4D559E08" w:rsidR="00A72022" w:rsidRDefault="00867A82" w:rsidP="009E3C41">
      <w:pPr>
        <w:pStyle w:val="Heading2"/>
      </w:pPr>
      <w:r>
        <w:t>3</w:t>
      </w:r>
      <w:r w:rsidR="009E3C41">
        <w:t>.1</w:t>
      </w:r>
      <w:r w:rsidR="009E3C41">
        <w:tab/>
        <w:t>Warm-up/Cool-down</w:t>
      </w:r>
    </w:p>
    <w:p w14:paraId="6F60522E" w14:textId="77777777" w:rsidR="00C63D14" w:rsidRDefault="009E3C41" w:rsidP="00E74C75">
      <w:pPr>
        <w:pStyle w:val="ListParagraph"/>
        <w:numPr>
          <w:ilvl w:val="0"/>
          <w:numId w:val="11"/>
        </w:numPr>
        <w:spacing w:after="0"/>
      </w:pPr>
      <w:r w:rsidRPr="009E3C41">
        <w:t xml:space="preserve">Warmup period before active time of DRX (e.g. DRX ON, MIB, paging, </w:t>
      </w:r>
      <w:proofErr w:type="spellStart"/>
      <w:r w:rsidRPr="009E3C41">
        <w:t>SIBx</w:t>
      </w:r>
      <w:proofErr w:type="spellEnd"/>
      <w:r w:rsidRPr="009E3C41">
        <w:t xml:space="preserve"> </w:t>
      </w:r>
      <w:proofErr w:type="spellStart"/>
      <w:r w:rsidRPr="009E3C41">
        <w:t>etc</w:t>
      </w:r>
      <w:proofErr w:type="spellEnd"/>
      <w:r w:rsidRPr="009E3C41">
        <w:t xml:space="preserve">): </w:t>
      </w:r>
    </w:p>
    <w:p w14:paraId="38C2296C" w14:textId="77777777" w:rsidR="00C63D14" w:rsidRPr="00C63D14" w:rsidRDefault="009E3C41" w:rsidP="00E74C75">
      <w:pPr>
        <w:pStyle w:val="ListParagraph"/>
        <w:numPr>
          <w:ilvl w:val="1"/>
          <w:numId w:val="11"/>
        </w:numPr>
        <w:spacing w:after="0"/>
      </w:pPr>
      <w:r w:rsidRPr="00C63D14">
        <w:rPr>
          <w:lang w:val="en-GB"/>
        </w:rPr>
        <w:t xml:space="preserve">1 DL subframe </w:t>
      </w:r>
    </w:p>
    <w:p w14:paraId="7DBEDD7E" w14:textId="77777777" w:rsidR="00C63D14" w:rsidRPr="00C63D14" w:rsidRDefault="009E3C41" w:rsidP="00E74C75">
      <w:pPr>
        <w:pStyle w:val="ListParagraph"/>
        <w:numPr>
          <w:ilvl w:val="0"/>
          <w:numId w:val="11"/>
        </w:numPr>
        <w:spacing w:after="0"/>
      </w:pPr>
      <w:r w:rsidRPr="00C63D14">
        <w:rPr>
          <w:lang w:val="en-GB"/>
        </w:rPr>
        <w:t xml:space="preserve">Cool down period before active time of DRX: </w:t>
      </w:r>
    </w:p>
    <w:p w14:paraId="684F7C5B" w14:textId="04DFA4CB" w:rsidR="009E3C41" w:rsidRPr="00C63D14" w:rsidRDefault="009E3C41" w:rsidP="00E74C75">
      <w:pPr>
        <w:pStyle w:val="ListParagraph"/>
        <w:numPr>
          <w:ilvl w:val="1"/>
          <w:numId w:val="11"/>
        </w:numPr>
        <w:spacing w:after="0"/>
      </w:pPr>
      <w:r w:rsidRPr="00C63D14">
        <w:rPr>
          <w:lang w:val="en-GB"/>
        </w:rPr>
        <w:t>0 DL subframe</w:t>
      </w:r>
    </w:p>
    <w:p w14:paraId="566E4648" w14:textId="095E224C" w:rsidR="00C63D14" w:rsidRDefault="00867A82" w:rsidP="000B662A">
      <w:pPr>
        <w:pStyle w:val="Heading2"/>
      </w:pPr>
      <w:r>
        <w:t>3</w:t>
      </w:r>
      <w:r w:rsidR="000B662A">
        <w:t>.2</w:t>
      </w:r>
      <w:r w:rsidR="000B662A">
        <w:tab/>
      </w:r>
      <w:r w:rsidR="000B662A" w:rsidRPr="000B662A">
        <w:t xml:space="preserve">CRS </w:t>
      </w:r>
      <w:r w:rsidR="004B4579">
        <w:t xml:space="preserve">transmission </w:t>
      </w:r>
      <w:r w:rsidR="000B662A" w:rsidRPr="000B662A">
        <w:t xml:space="preserve">in the </w:t>
      </w:r>
      <w:proofErr w:type="spellStart"/>
      <w:r w:rsidR="0025197D" w:rsidRPr="000B662A">
        <w:t>c</w:t>
      </w:r>
      <w:r w:rsidR="0025197D">
        <w:t>e</w:t>
      </w:r>
      <w:r w:rsidR="0025197D" w:rsidRPr="000B662A">
        <w:t>nter</w:t>
      </w:r>
      <w:proofErr w:type="spellEnd"/>
      <w:r w:rsidR="000B662A" w:rsidRPr="000B662A">
        <w:t xml:space="preserve"> of cell BW</w:t>
      </w:r>
    </w:p>
    <w:p w14:paraId="2BFF71CD" w14:textId="7A56B517" w:rsidR="000B662A" w:rsidRDefault="00867A82" w:rsidP="00F2554A">
      <w:pPr>
        <w:pStyle w:val="Heading3"/>
      </w:pPr>
      <w:r>
        <w:t>3</w:t>
      </w:r>
      <w:r w:rsidR="00F2554A">
        <w:t>.2.1</w:t>
      </w:r>
      <w:r w:rsidR="00F2554A">
        <w:tab/>
        <w:t>Cat-M1</w:t>
      </w:r>
    </w:p>
    <w:p w14:paraId="0FEF863F" w14:textId="1F8E36B2" w:rsidR="00F2554A" w:rsidRDefault="00F2554A" w:rsidP="000B662A">
      <w:pPr>
        <w:rPr>
          <w:lang w:val="en-GB"/>
        </w:rPr>
      </w:pPr>
      <w:r w:rsidRPr="00F2554A">
        <w:rPr>
          <w:lang w:val="en-GB"/>
        </w:rPr>
        <w:t>6 central PRBs containing CRS are always transmitted</w:t>
      </w:r>
    </w:p>
    <w:p w14:paraId="2DD4FBE5" w14:textId="4F5B9140" w:rsidR="00F2554A" w:rsidRDefault="00867A82" w:rsidP="00F2554A">
      <w:pPr>
        <w:pStyle w:val="Heading3"/>
      </w:pPr>
      <w:r>
        <w:t>3</w:t>
      </w:r>
      <w:r w:rsidR="00F2554A">
        <w:t>.2.2</w:t>
      </w:r>
      <w:r w:rsidR="00F2554A">
        <w:tab/>
        <w:t>Cat-M2</w:t>
      </w:r>
    </w:p>
    <w:p w14:paraId="21AC96A8" w14:textId="77777777" w:rsidR="00851967" w:rsidRPr="00851967" w:rsidRDefault="00851967" w:rsidP="00851967">
      <w:pPr>
        <w:numPr>
          <w:ilvl w:val="0"/>
          <w:numId w:val="12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highlight w:val="yellow"/>
        </w:rPr>
      </w:pPr>
      <w:r w:rsidRPr="00851967">
        <w:rPr>
          <w:rFonts w:ascii="Calibri" w:eastAsia="Times New Roman" w:hAnsi="Calibri" w:cs="Times New Roman"/>
          <w:highlight w:val="yellow"/>
        </w:rPr>
        <w:t>Option 1:</w:t>
      </w:r>
    </w:p>
    <w:p w14:paraId="751C6DCA" w14:textId="77777777" w:rsidR="00851967" w:rsidRPr="00851967" w:rsidRDefault="00851967" w:rsidP="00851967">
      <w:pPr>
        <w:numPr>
          <w:ilvl w:val="1"/>
          <w:numId w:val="12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851967">
        <w:rPr>
          <w:rFonts w:ascii="Calibri" w:eastAsia="Times New Roman" w:hAnsi="Calibri" w:cs="Times New Roman"/>
        </w:rPr>
        <w:t>CRS transmission BW in the center frequency and corresponding UE timing requirements are defined as follows:</w:t>
      </w:r>
    </w:p>
    <w:p w14:paraId="5EACD884" w14:textId="1378FADE" w:rsidR="00851967" w:rsidRPr="00851967" w:rsidRDefault="00851967" w:rsidP="00851967">
      <w:pPr>
        <w:spacing w:after="0" w:line="240" w:lineRule="auto"/>
        <w:ind w:left="540"/>
        <w:rPr>
          <w:rFonts w:ascii="Calibri" w:eastAsia="Times New Roman" w:hAnsi="Calibri" w:cs="Times New Roman"/>
        </w:rPr>
      </w:pPr>
      <w:r w:rsidRPr="00851967">
        <w:rPr>
          <w:rFonts w:ascii="Calibri" w:eastAsia="Times New Roman" w:hAnsi="Calibri" w:cs="Times New Roman"/>
          <w:noProof/>
        </w:rPr>
        <w:drawing>
          <wp:inline distT="0" distB="0" distL="0" distR="0" wp14:anchorId="1DF6D741" wp14:editId="12F9C7F7">
            <wp:extent cx="4572000" cy="1276350"/>
            <wp:effectExtent l="0" t="0" r="0" b="0"/>
            <wp:docPr id="1" name="Picture 1" descr="C:\Users\ekazues\AppData\Local\Temp\msohtmlclip1\02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azues\AppData\Local\Temp\msohtmlclip1\02\clip_image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B1CCB" w14:textId="77777777" w:rsidR="00851967" w:rsidRPr="00851967" w:rsidRDefault="00851967" w:rsidP="00851967">
      <w:pPr>
        <w:numPr>
          <w:ilvl w:val="0"/>
          <w:numId w:val="13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highlight w:val="yellow"/>
        </w:rPr>
      </w:pPr>
      <w:r w:rsidRPr="00851967">
        <w:rPr>
          <w:rFonts w:ascii="Calibri" w:eastAsia="Times New Roman" w:hAnsi="Calibri" w:cs="Times New Roman"/>
          <w:highlight w:val="yellow"/>
        </w:rPr>
        <w:t>Option 2:</w:t>
      </w:r>
    </w:p>
    <w:p w14:paraId="678C4D3E" w14:textId="77777777" w:rsidR="00851967" w:rsidRPr="00851967" w:rsidRDefault="00851967" w:rsidP="00851967">
      <w:pPr>
        <w:numPr>
          <w:ilvl w:val="1"/>
          <w:numId w:val="1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851967">
        <w:rPr>
          <w:rFonts w:ascii="Calibri" w:eastAsia="Times New Roman" w:hAnsi="Calibri" w:cs="Times New Roman"/>
        </w:rPr>
        <w:t xml:space="preserve">6 RB for </w:t>
      </w:r>
      <w:proofErr w:type="spellStart"/>
      <w:r w:rsidRPr="00851967">
        <w:rPr>
          <w:rFonts w:ascii="Calibri" w:eastAsia="Times New Roman" w:hAnsi="Calibri" w:cs="Times New Roman"/>
        </w:rPr>
        <w:t>eMTC</w:t>
      </w:r>
      <w:proofErr w:type="spellEnd"/>
      <w:r w:rsidRPr="00851967">
        <w:rPr>
          <w:rFonts w:ascii="Calibri" w:eastAsia="Times New Roman" w:hAnsi="Calibri" w:cs="Times New Roman"/>
        </w:rPr>
        <w:t xml:space="preserve"> cell that supports only </w:t>
      </w:r>
      <w:proofErr w:type="spellStart"/>
      <w:r w:rsidRPr="00851967">
        <w:rPr>
          <w:rFonts w:ascii="Calibri" w:eastAsia="Times New Roman" w:hAnsi="Calibri" w:cs="Times New Roman"/>
        </w:rPr>
        <w:t>CEModeA</w:t>
      </w:r>
      <w:proofErr w:type="spellEnd"/>
      <w:r w:rsidRPr="00851967">
        <w:rPr>
          <w:rFonts w:ascii="Calibri" w:eastAsia="Times New Roman" w:hAnsi="Calibri" w:cs="Times New Roman"/>
        </w:rPr>
        <w:t xml:space="preserve"> UE</w:t>
      </w:r>
    </w:p>
    <w:p w14:paraId="0C7C37E4" w14:textId="77777777" w:rsidR="00851967" w:rsidRPr="00851967" w:rsidRDefault="00851967" w:rsidP="00851967">
      <w:pPr>
        <w:numPr>
          <w:ilvl w:val="1"/>
          <w:numId w:val="1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851967">
        <w:rPr>
          <w:rFonts w:ascii="Calibri" w:eastAsia="Times New Roman" w:hAnsi="Calibri" w:cs="Times New Roman"/>
        </w:rPr>
        <w:t xml:space="preserve">24 RB for </w:t>
      </w:r>
      <w:proofErr w:type="spellStart"/>
      <w:r w:rsidRPr="00851967">
        <w:rPr>
          <w:rFonts w:ascii="Calibri" w:eastAsia="Times New Roman" w:hAnsi="Calibri" w:cs="Times New Roman"/>
        </w:rPr>
        <w:t>eMTC</w:t>
      </w:r>
      <w:proofErr w:type="spellEnd"/>
      <w:r w:rsidRPr="00851967">
        <w:rPr>
          <w:rFonts w:ascii="Calibri" w:eastAsia="Times New Roman" w:hAnsi="Calibri" w:cs="Times New Roman"/>
        </w:rPr>
        <w:t xml:space="preserve"> cell that supports both </w:t>
      </w:r>
      <w:proofErr w:type="spellStart"/>
      <w:r w:rsidRPr="00851967">
        <w:rPr>
          <w:rFonts w:ascii="Calibri" w:eastAsia="Times New Roman" w:hAnsi="Calibri" w:cs="Times New Roman"/>
        </w:rPr>
        <w:t>CEModeA</w:t>
      </w:r>
      <w:proofErr w:type="spellEnd"/>
      <w:r w:rsidRPr="00851967">
        <w:rPr>
          <w:rFonts w:ascii="Calibri" w:eastAsia="Times New Roman" w:hAnsi="Calibri" w:cs="Times New Roman"/>
        </w:rPr>
        <w:t xml:space="preserve"> and </w:t>
      </w:r>
      <w:proofErr w:type="spellStart"/>
      <w:r w:rsidRPr="00851967">
        <w:rPr>
          <w:rFonts w:ascii="Calibri" w:eastAsia="Times New Roman" w:hAnsi="Calibri" w:cs="Times New Roman"/>
        </w:rPr>
        <w:t>CEModeB</w:t>
      </w:r>
      <w:proofErr w:type="spellEnd"/>
      <w:r w:rsidRPr="00851967">
        <w:rPr>
          <w:rFonts w:ascii="Calibri" w:eastAsia="Times New Roman" w:hAnsi="Calibri" w:cs="Times New Roman"/>
        </w:rPr>
        <w:t xml:space="preserve"> UE</w:t>
      </w:r>
    </w:p>
    <w:p w14:paraId="1478DCAE" w14:textId="77777777" w:rsidR="00851967" w:rsidRPr="00851967" w:rsidRDefault="00851967" w:rsidP="00851967">
      <w:pPr>
        <w:numPr>
          <w:ilvl w:val="0"/>
          <w:numId w:val="13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highlight w:val="yellow"/>
        </w:rPr>
      </w:pPr>
      <w:r w:rsidRPr="00851967">
        <w:rPr>
          <w:rFonts w:ascii="Calibri" w:eastAsia="Times New Roman" w:hAnsi="Calibri" w:cs="Times New Roman"/>
          <w:highlight w:val="yellow"/>
        </w:rPr>
        <w:t>Option 3:</w:t>
      </w:r>
    </w:p>
    <w:p w14:paraId="7BB6B12F" w14:textId="77777777" w:rsidR="00851967" w:rsidRPr="00851967" w:rsidRDefault="00851967" w:rsidP="00851967">
      <w:pPr>
        <w:numPr>
          <w:ilvl w:val="1"/>
          <w:numId w:val="13"/>
        </w:numPr>
        <w:spacing w:after="0" w:line="240" w:lineRule="auto"/>
        <w:ind w:left="1080"/>
        <w:textAlignment w:val="center"/>
        <w:rPr>
          <w:rFonts w:ascii="Calibri" w:eastAsia="Times New Roman" w:hAnsi="Calibri" w:cs="Times New Roman"/>
        </w:rPr>
      </w:pPr>
      <w:r w:rsidRPr="00851967">
        <w:rPr>
          <w:rFonts w:ascii="Calibri" w:eastAsia="Times New Roman" w:hAnsi="Calibri" w:cs="Times New Roman"/>
        </w:rPr>
        <w:t>12 RB</w:t>
      </w:r>
    </w:p>
    <w:p w14:paraId="2AB85E33" w14:textId="77777777" w:rsidR="00851967" w:rsidRPr="00851967" w:rsidRDefault="00851967" w:rsidP="00851967">
      <w:pPr>
        <w:numPr>
          <w:ilvl w:val="0"/>
          <w:numId w:val="13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highlight w:val="yellow"/>
        </w:rPr>
      </w:pPr>
      <w:r w:rsidRPr="00851967">
        <w:rPr>
          <w:rFonts w:ascii="Calibri" w:eastAsia="Times New Roman" w:hAnsi="Calibri" w:cs="Times New Roman"/>
          <w:highlight w:val="yellow"/>
        </w:rPr>
        <w:t>Other options are not precluded.</w:t>
      </w:r>
    </w:p>
    <w:p w14:paraId="4E91A1DC" w14:textId="10E0D6B3" w:rsidR="00F2554A" w:rsidRDefault="00867A82" w:rsidP="00106338">
      <w:pPr>
        <w:pStyle w:val="Heading2"/>
      </w:pPr>
      <w:r>
        <w:t>3</w:t>
      </w:r>
      <w:r w:rsidR="00106338">
        <w:t>.3</w:t>
      </w:r>
      <w:r w:rsidR="00106338">
        <w:tab/>
      </w:r>
      <w:r w:rsidR="00106338" w:rsidRPr="00106338">
        <w:t>Band scanning/initia</w:t>
      </w:r>
      <w:r w:rsidR="00106338">
        <w:t>l cell search</w:t>
      </w:r>
    </w:p>
    <w:p w14:paraId="304B0390" w14:textId="194EEEF7" w:rsidR="00106338" w:rsidRPr="00106338" w:rsidRDefault="00867A82" w:rsidP="00106338">
      <w:pPr>
        <w:pStyle w:val="Heading3"/>
      </w:pPr>
      <w:bookmarkStart w:id="3" w:name="_Hlk505953150"/>
      <w:r>
        <w:t>3</w:t>
      </w:r>
      <w:r w:rsidR="00106338">
        <w:t>.3.1</w:t>
      </w:r>
      <w:r w:rsidR="00106338">
        <w:tab/>
      </w:r>
      <w:r w:rsidR="00106338" w:rsidRPr="00106338">
        <w:t xml:space="preserve">CRS Light up configuration: </w:t>
      </w:r>
    </w:p>
    <w:p w14:paraId="48D48201" w14:textId="77777777" w:rsidR="00106338" w:rsidRPr="00106338" w:rsidRDefault="00106338" w:rsidP="00106338">
      <w:pPr>
        <w:numPr>
          <w:ilvl w:val="0"/>
          <w:numId w:val="14"/>
        </w:numPr>
        <w:spacing w:after="0" w:line="240" w:lineRule="auto"/>
        <w:textAlignment w:val="center"/>
        <w:rPr>
          <w:rFonts w:ascii="Calibri" w:eastAsia="Times New Roman" w:hAnsi="Calibri" w:cs="Times New Roman"/>
        </w:rPr>
      </w:pPr>
      <w:r w:rsidRPr="00106338">
        <w:rPr>
          <w:rFonts w:ascii="Calibri" w:eastAsia="Times New Roman" w:hAnsi="Calibri" w:cs="Times New Roman"/>
        </w:rPr>
        <w:t xml:space="preserve">CRS transmission over Y central PRBs within the cell BW in N subframe(s) once every M subframes </w:t>
      </w:r>
    </w:p>
    <w:p w14:paraId="1B8C4046" w14:textId="47D7C7E0" w:rsidR="00106338" w:rsidRPr="00106338" w:rsidRDefault="00106338" w:rsidP="00106338">
      <w:pPr>
        <w:numPr>
          <w:ilvl w:val="0"/>
          <w:numId w:val="14"/>
        </w:numPr>
        <w:spacing w:after="0" w:line="240" w:lineRule="auto"/>
        <w:textAlignment w:val="center"/>
        <w:rPr>
          <w:rFonts w:ascii="Calibri" w:eastAsia="Times New Roman" w:hAnsi="Calibri" w:cs="Times New Roman"/>
        </w:rPr>
      </w:pPr>
      <w:r w:rsidRPr="00106338">
        <w:rPr>
          <w:rFonts w:ascii="Calibri" w:eastAsia="Times New Roman" w:hAnsi="Calibri" w:cs="Times New Roman"/>
        </w:rPr>
        <w:t>Y = full BW</w:t>
      </w:r>
    </w:p>
    <w:p w14:paraId="6E8A8416" w14:textId="77777777" w:rsidR="00106338" w:rsidRPr="00106338" w:rsidRDefault="00106338" w:rsidP="00106338">
      <w:pPr>
        <w:numPr>
          <w:ilvl w:val="0"/>
          <w:numId w:val="14"/>
        </w:numPr>
        <w:spacing w:after="0" w:line="240" w:lineRule="auto"/>
        <w:textAlignment w:val="center"/>
        <w:rPr>
          <w:rFonts w:ascii="Calibri" w:eastAsia="Times New Roman" w:hAnsi="Calibri" w:cs="Times New Roman"/>
        </w:rPr>
      </w:pPr>
      <w:r w:rsidRPr="00106338">
        <w:rPr>
          <w:rFonts w:ascii="Calibri" w:eastAsia="Times New Roman" w:hAnsi="Calibri" w:cs="Times New Roman"/>
        </w:rPr>
        <w:t>N = 1</w:t>
      </w:r>
    </w:p>
    <w:p w14:paraId="52FA24D8" w14:textId="4E979CF4" w:rsidR="002761C0" w:rsidRPr="00106338" w:rsidRDefault="00106338" w:rsidP="002761C0">
      <w:pPr>
        <w:numPr>
          <w:ilvl w:val="0"/>
          <w:numId w:val="14"/>
        </w:numPr>
        <w:spacing w:after="0" w:line="240" w:lineRule="auto"/>
        <w:textAlignment w:val="center"/>
        <w:rPr>
          <w:rFonts w:ascii="Calibri" w:eastAsia="Times New Roman" w:hAnsi="Calibri" w:cs="Times New Roman"/>
        </w:rPr>
      </w:pPr>
      <w:r w:rsidRPr="00106338">
        <w:rPr>
          <w:rFonts w:ascii="Calibri" w:eastAsia="Times New Roman" w:hAnsi="Calibri" w:cs="Times New Roman"/>
        </w:rPr>
        <w:t xml:space="preserve">M = </w:t>
      </w:r>
      <w:r w:rsidRPr="00106338">
        <w:rPr>
          <w:rFonts w:ascii="Calibri" w:eastAsia="Times New Roman" w:hAnsi="Calibri" w:cs="Times New Roman"/>
          <w:highlight w:val="yellow"/>
        </w:rPr>
        <w:t>FFS</w:t>
      </w:r>
      <w:r w:rsidRPr="00106338">
        <w:rPr>
          <w:rFonts w:ascii="Calibri" w:eastAsia="Times New Roman" w:hAnsi="Calibri" w:cs="Times New Roman"/>
        </w:rPr>
        <w:t>.</w:t>
      </w:r>
    </w:p>
    <w:p w14:paraId="0C19F70D" w14:textId="77777777" w:rsidR="002761C0" w:rsidRPr="00106338" w:rsidRDefault="002761C0" w:rsidP="002761C0">
      <w:pPr>
        <w:numPr>
          <w:ilvl w:val="1"/>
          <w:numId w:val="14"/>
        </w:numPr>
        <w:spacing w:after="0" w:line="240" w:lineRule="auto"/>
        <w:textAlignment w:val="center"/>
        <w:rPr>
          <w:rFonts w:ascii="Calibri" w:eastAsia="Times New Roman" w:hAnsi="Calibri" w:cs="Times New Roman"/>
          <w:highlight w:val="yellow"/>
        </w:rPr>
      </w:pPr>
      <w:r w:rsidRPr="00106338">
        <w:rPr>
          <w:rFonts w:ascii="Calibri" w:eastAsia="Times New Roman" w:hAnsi="Calibri" w:cs="Times New Roman"/>
          <w:highlight w:val="yellow"/>
        </w:rPr>
        <w:t xml:space="preserve">Option 1: every 20 </w:t>
      </w:r>
      <w:proofErr w:type="spellStart"/>
      <w:r w:rsidRPr="00106338">
        <w:rPr>
          <w:rFonts w:ascii="Calibri" w:eastAsia="Times New Roman" w:hAnsi="Calibri" w:cs="Times New Roman"/>
          <w:highlight w:val="yellow"/>
        </w:rPr>
        <w:t>ms</w:t>
      </w:r>
      <w:proofErr w:type="spellEnd"/>
    </w:p>
    <w:p w14:paraId="5B277727" w14:textId="77777777" w:rsidR="002761C0" w:rsidRPr="00106338" w:rsidRDefault="002761C0" w:rsidP="002761C0">
      <w:pPr>
        <w:numPr>
          <w:ilvl w:val="1"/>
          <w:numId w:val="14"/>
        </w:numPr>
        <w:spacing w:after="0" w:line="240" w:lineRule="auto"/>
        <w:textAlignment w:val="center"/>
        <w:rPr>
          <w:rFonts w:ascii="Calibri" w:eastAsia="Times New Roman" w:hAnsi="Calibri" w:cs="Times New Roman"/>
          <w:highlight w:val="yellow"/>
        </w:rPr>
      </w:pPr>
      <w:r w:rsidRPr="00106338">
        <w:rPr>
          <w:rFonts w:ascii="Calibri" w:eastAsia="Times New Roman" w:hAnsi="Calibri" w:cs="Times New Roman"/>
          <w:highlight w:val="yellow"/>
        </w:rPr>
        <w:t xml:space="preserve">Option 2: every 10 </w:t>
      </w:r>
      <w:proofErr w:type="spellStart"/>
      <w:r w:rsidRPr="00106338">
        <w:rPr>
          <w:rFonts w:ascii="Calibri" w:eastAsia="Times New Roman" w:hAnsi="Calibri" w:cs="Times New Roman"/>
          <w:highlight w:val="yellow"/>
        </w:rPr>
        <w:t>ms</w:t>
      </w:r>
      <w:proofErr w:type="spellEnd"/>
    </w:p>
    <w:p w14:paraId="62A4A3C7" w14:textId="3DBD4762" w:rsidR="00106338" w:rsidRPr="00106338" w:rsidRDefault="00106338" w:rsidP="002761C0">
      <w:pPr>
        <w:spacing w:after="0" w:line="240" w:lineRule="auto"/>
        <w:textAlignment w:val="center"/>
        <w:rPr>
          <w:rFonts w:ascii="Calibri" w:eastAsia="Times New Roman" w:hAnsi="Calibri" w:cs="Times New Roman"/>
        </w:rPr>
      </w:pPr>
    </w:p>
    <w:p w14:paraId="612C0659" w14:textId="6B9FDE3D" w:rsidR="00106338" w:rsidRPr="00106338" w:rsidRDefault="00867A82" w:rsidP="00845D80">
      <w:pPr>
        <w:pStyle w:val="Heading3"/>
      </w:pPr>
      <w:r>
        <w:t>3</w:t>
      </w:r>
      <w:r w:rsidR="00845D80">
        <w:t>.3.2</w:t>
      </w:r>
      <w:r w:rsidR="00845D80">
        <w:tab/>
      </w:r>
      <w:r w:rsidR="00106338" w:rsidRPr="00106338">
        <w:t xml:space="preserve">Pre-provisioning of EARFCN is CRS transmissions are switched ON over full BW in 1 DL subframe </w:t>
      </w:r>
    </w:p>
    <w:p w14:paraId="05A5C8EE" w14:textId="77777777" w:rsidR="0031646B" w:rsidRDefault="0031646B" w:rsidP="0031646B">
      <w:pPr>
        <w:pStyle w:val="ListParagraph"/>
        <w:numPr>
          <w:ilvl w:val="0"/>
          <w:numId w:val="9"/>
        </w:numPr>
        <w:spacing w:after="0" w:line="240" w:lineRule="auto"/>
        <w:contextualSpacing/>
      </w:pPr>
      <w:r w:rsidRPr="001C3E04">
        <w:t xml:space="preserve">RAN4 found it beneficial for </w:t>
      </w:r>
      <w:proofErr w:type="spellStart"/>
      <w:r w:rsidRPr="001C3E04">
        <w:t>eMTC</w:t>
      </w:r>
      <w:proofErr w:type="spellEnd"/>
      <w:r w:rsidRPr="001C3E04">
        <w:t xml:space="preserve"> UE to have pre-provisioning of EARFCN for </w:t>
      </w:r>
      <w:proofErr w:type="spellStart"/>
      <w:r w:rsidRPr="001C3E04">
        <w:t>eMTC</w:t>
      </w:r>
      <w:proofErr w:type="spellEnd"/>
      <w:r w:rsidRPr="001C3E04">
        <w:t xml:space="preserve"> cell to facilitate initial cell search</w:t>
      </w:r>
    </w:p>
    <w:p w14:paraId="7E413922" w14:textId="7EECA5F2" w:rsidR="00106338" w:rsidRPr="0031646B" w:rsidRDefault="0031646B" w:rsidP="00106338">
      <w:pPr>
        <w:pStyle w:val="ListParagraph"/>
        <w:numPr>
          <w:ilvl w:val="1"/>
          <w:numId w:val="9"/>
        </w:numPr>
        <w:spacing w:after="0" w:line="240" w:lineRule="auto"/>
        <w:contextualSpacing/>
      </w:pPr>
      <w:r w:rsidRPr="001C3E04">
        <w:t>beneficial irrespective of CRS muting but benefit is bigger when CRS is muted in the cell</w:t>
      </w:r>
    </w:p>
    <w:bookmarkEnd w:id="3"/>
    <w:p w14:paraId="6B8EE7CC" w14:textId="51A61C24" w:rsidR="00EF20FB" w:rsidRDefault="00867A82" w:rsidP="00EF20FB">
      <w:pPr>
        <w:pStyle w:val="Heading2"/>
      </w:pPr>
      <w:r>
        <w:t>3</w:t>
      </w:r>
      <w:r w:rsidR="00EF20FB">
        <w:t>.4</w:t>
      </w:r>
      <w:r w:rsidR="00EF20FB">
        <w:tab/>
        <w:t>Network signal</w:t>
      </w:r>
      <w:r w:rsidR="00272801">
        <w:t>l</w:t>
      </w:r>
      <w:r w:rsidR="00EF20FB">
        <w:t>ing for CRS muting</w:t>
      </w:r>
    </w:p>
    <w:p w14:paraId="3179DFA6" w14:textId="77777777" w:rsidR="00272801" w:rsidRDefault="00EF20FB" w:rsidP="00E74C75">
      <w:pPr>
        <w:pStyle w:val="ListParagraph"/>
        <w:numPr>
          <w:ilvl w:val="0"/>
          <w:numId w:val="15"/>
        </w:numPr>
        <w:spacing w:after="0"/>
      </w:pPr>
      <w:r w:rsidRPr="00272801">
        <w:rPr>
          <w:highlight w:val="yellow"/>
        </w:rPr>
        <w:t>FFS</w:t>
      </w:r>
      <w:r>
        <w:t xml:space="preserve"> whether </w:t>
      </w:r>
      <w:proofErr w:type="spellStart"/>
      <w:r>
        <w:t>eNB</w:t>
      </w:r>
      <w:proofErr w:type="spellEnd"/>
      <w:r>
        <w:t xml:space="preserve"> should indicate CRS muting and its associated location and timing information in cell-specific broadcast signaling</w:t>
      </w:r>
    </w:p>
    <w:p w14:paraId="3CCD74FE" w14:textId="6F733309" w:rsidR="00EF20FB" w:rsidRDefault="00EF20FB" w:rsidP="00E74C75">
      <w:pPr>
        <w:pStyle w:val="ListParagraph"/>
        <w:numPr>
          <w:ilvl w:val="1"/>
          <w:numId w:val="15"/>
        </w:numPr>
        <w:spacing w:after="0"/>
      </w:pPr>
      <w:r>
        <w:t xml:space="preserve">Rel-15 UE can optimize receiver/transmit algorithm depending on whether CRS muting is enabled in the </w:t>
      </w:r>
      <w:proofErr w:type="spellStart"/>
      <w:r>
        <w:t>eMTC</w:t>
      </w:r>
      <w:proofErr w:type="spellEnd"/>
      <w:r>
        <w:t xml:space="preserve"> cell or not</w:t>
      </w:r>
    </w:p>
    <w:p w14:paraId="310E01C0" w14:textId="1ACBDFA0" w:rsidR="00EF20FB" w:rsidRDefault="00867A82" w:rsidP="005963D8">
      <w:pPr>
        <w:pStyle w:val="Heading2"/>
      </w:pPr>
      <w:r>
        <w:t>3</w:t>
      </w:r>
      <w:r w:rsidR="005963D8">
        <w:t>.5</w:t>
      </w:r>
      <w:r w:rsidR="005963D8">
        <w:tab/>
      </w:r>
      <w:r w:rsidR="00EF20FB">
        <w:t>Measurements under high velocity</w:t>
      </w:r>
    </w:p>
    <w:p w14:paraId="248018FE" w14:textId="77777777" w:rsidR="005963D8" w:rsidRDefault="00EF20FB" w:rsidP="00E74C75">
      <w:pPr>
        <w:pStyle w:val="ListParagraph"/>
        <w:numPr>
          <w:ilvl w:val="0"/>
          <w:numId w:val="15"/>
        </w:numPr>
        <w:spacing w:after="0"/>
      </w:pPr>
      <w:r>
        <w:t>Intra-frequency RSRP/RSRQ measurement (measurement period and measurement accuracy) and cell identification requirements under non-DRX for gap pattern ID#0 are reused under high velocity (up to 220 Hz Doppler spread).</w:t>
      </w:r>
    </w:p>
    <w:p w14:paraId="29DF61A0" w14:textId="77777777" w:rsidR="005963D8" w:rsidRDefault="00EF20FB" w:rsidP="00E74C75">
      <w:pPr>
        <w:pStyle w:val="ListParagraph"/>
        <w:numPr>
          <w:ilvl w:val="0"/>
          <w:numId w:val="15"/>
        </w:numPr>
        <w:spacing w:after="0"/>
      </w:pPr>
      <w:r>
        <w:t>RAN4 shall study the corresponding requirements under DRX for next meeting (RAN4#86).</w:t>
      </w:r>
    </w:p>
    <w:p w14:paraId="35EB5372" w14:textId="77777777" w:rsidR="005963D8" w:rsidRDefault="00EF20FB" w:rsidP="00E74C75">
      <w:pPr>
        <w:pStyle w:val="ListParagraph"/>
        <w:numPr>
          <w:ilvl w:val="0"/>
          <w:numId w:val="15"/>
        </w:numPr>
        <w:spacing w:after="0"/>
      </w:pPr>
      <w:r>
        <w:t>UEs under high-velocity shall identify and measure cells on both serving and non-serving carriers</w:t>
      </w:r>
    </w:p>
    <w:p w14:paraId="18F0BAF5" w14:textId="66F3E6D4" w:rsidR="00EF20FB" w:rsidRDefault="00EF20FB" w:rsidP="00E74C75">
      <w:pPr>
        <w:pStyle w:val="ListParagraph"/>
        <w:numPr>
          <w:ilvl w:val="1"/>
          <w:numId w:val="15"/>
        </w:numPr>
        <w:spacing w:after="0"/>
      </w:pPr>
      <w:r w:rsidRPr="005963D8">
        <w:rPr>
          <w:highlight w:val="yellow"/>
        </w:rPr>
        <w:t>FFS</w:t>
      </w:r>
      <w:r>
        <w:t xml:space="preserve"> optimization of gap sharing allocation for high velocity UE</w:t>
      </w:r>
    </w:p>
    <w:p w14:paraId="6D10C9E4" w14:textId="6DAC4C1A" w:rsidR="00E74C75" w:rsidRDefault="00867A82" w:rsidP="00E74C75">
      <w:pPr>
        <w:pStyle w:val="Heading2"/>
      </w:pPr>
      <w:r>
        <w:t>3</w:t>
      </w:r>
      <w:r w:rsidR="00E74C75">
        <w:t>.6</w:t>
      </w:r>
      <w:r w:rsidR="00E74C75">
        <w:tab/>
      </w:r>
      <w:r w:rsidR="00EF20FB">
        <w:t>Information about high velocity operation</w:t>
      </w:r>
    </w:p>
    <w:p w14:paraId="462BD2AB" w14:textId="07F56AD9" w:rsidR="006A705B" w:rsidRPr="00E74C75" w:rsidRDefault="00EF20FB" w:rsidP="00E74C75">
      <w:pPr>
        <w:pStyle w:val="ListParagraph"/>
        <w:numPr>
          <w:ilvl w:val="0"/>
          <w:numId w:val="16"/>
        </w:numPr>
        <w:rPr>
          <w:lang w:val="en-GB"/>
        </w:rPr>
      </w:pPr>
      <w:r w:rsidRPr="00E74C75">
        <w:rPr>
          <w:highlight w:val="yellow"/>
        </w:rPr>
        <w:t>FFS</w:t>
      </w:r>
      <w:r>
        <w:t xml:space="preserve"> whether it beneficial to inform UEs about high velocity operation in a cell.</w:t>
      </w:r>
    </w:p>
    <w:p w14:paraId="4C3A95D4" w14:textId="77777777" w:rsidR="00F2554A" w:rsidRDefault="00F2554A" w:rsidP="000B662A">
      <w:pPr>
        <w:rPr>
          <w:lang w:val="en-GB"/>
        </w:rPr>
      </w:pPr>
    </w:p>
    <w:p w14:paraId="7521FB79" w14:textId="176ACB05" w:rsidR="000B662A" w:rsidRDefault="00867A82" w:rsidP="00AA4167">
      <w:pPr>
        <w:pStyle w:val="Heading2"/>
      </w:pPr>
      <w:r>
        <w:t>3</w:t>
      </w:r>
      <w:r w:rsidR="00AA4167">
        <w:t>.7</w:t>
      </w:r>
      <w:r w:rsidR="00AA4167">
        <w:tab/>
      </w:r>
      <w:r w:rsidR="00E74C75">
        <w:t>Positioning</w:t>
      </w:r>
    </w:p>
    <w:p w14:paraId="26E1C93C" w14:textId="77777777" w:rsidR="00AA4167" w:rsidRDefault="000E5E0B" w:rsidP="00382E52">
      <w:pPr>
        <w:pStyle w:val="ListParagraph"/>
        <w:numPr>
          <w:ilvl w:val="0"/>
          <w:numId w:val="16"/>
        </w:numPr>
        <w:spacing w:after="0"/>
      </w:pPr>
      <w:r>
        <w:t>RSTD measurements</w:t>
      </w:r>
    </w:p>
    <w:p w14:paraId="4206861E" w14:textId="2AAC1657" w:rsidR="000E5E0B" w:rsidRDefault="000E5E0B" w:rsidP="00382E52">
      <w:pPr>
        <w:pStyle w:val="ListParagraph"/>
        <w:numPr>
          <w:ilvl w:val="1"/>
          <w:numId w:val="16"/>
        </w:numPr>
        <w:spacing w:after="0"/>
      </w:pPr>
      <w:r>
        <w:t xml:space="preserve">When CRS muting is used with </w:t>
      </w:r>
      <w:proofErr w:type="spellStart"/>
      <w:r>
        <w:t>eFeMTC</w:t>
      </w:r>
      <w:proofErr w:type="spellEnd"/>
      <w:r>
        <w:t xml:space="preserve">, CRS shall not be muted in PRS subframes within the UE bandwidth in the measured cell and the existing </w:t>
      </w:r>
      <w:proofErr w:type="spellStart"/>
      <w:r>
        <w:t>FeMTC</w:t>
      </w:r>
      <w:proofErr w:type="spellEnd"/>
      <w:r>
        <w:t xml:space="preserve"> RSTD requirements shall apply.</w:t>
      </w:r>
    </w:p>
    <w:p w14:paraId="68A2CD51" w14:textId="77777777" w:rsidR="00382E52" w:rsidRDefault="000E5E0B" w:rsidP="00382E52">
      <w:pPr>
        <w:pStyle w:val="ListParagraph"/>
        <w:numPr>
          <w:ilvl w:val="0"/>
          <w:numId w:val="16"/>
        </w:numPr>
        <w:spacing w:after="0"/>
      </w:pPr>
      <w:r>
        <w:t>UE Rx-</w:t>
      </w:r>
      <w:proofErr w:type="spellStart"/>
      <w:r>
        <w:t>Tx</w:t>
      </w:r>
      <w:proofErr w:type="spellEnd"/>
      <w:r>
        <w:t xml:space="preserve"> measurements for E-CID</w:t>
      </w:r>
    </w:p>
    <w:p w14:paraId="648BB7B1" w14:textId="77777777" w:rsidR="00382E52" w:rsidRDefault="000E5E0B" w:rsidP="00382E52">
      <w:pPr>
        <w:pStyle w:val="ListParagraph"/>
        <w:numPr>
          <w:ilvl w:val="1"/>
          <w:numId w:val="16"/>
        </w:numPr>
        <w:spacing w:after="0"/>
      </w:pPr>
      <w:r>
        <w:t>For UE Rx-</w:t>
      </w:r>
      <w:proofErr w:type="spellStart"/>
      <w:r>
        <w:t>Tx</w:t>
      </w:r>
      <w:proofErr w:type="spellEnd"/>
      <w:r>
        <w:t xml:space="preserve"> time difference measurements, the existing requirements provided CRS are available within the UE bandwidth in the serving cell during the UE Rx-</w:t>
      </w:r>
      <w:proofErr w:type="spellStart"/>
      <w:r>
        <w:t>Tx</w:t>
      </w:r>
      <w:proofErr w:type="spellEnd"/>
      <w:r>
        <w:t xml:space="preserve"> measurement period. </w:t>
      </w:r>
    </w:p>
    <w:p w14:paraId="748CF8AD" w14:textId="77777777" w:rsidR="00382E52" w:rsidRDefault="000E5E0B" w:rsidP="00382E52">
      <w:pPr>
        <w:pStyle w:val="ListParagraph"/>
        <w:numPr>
          <w:ilvl w:val="0"/>
          <w:numId w:val="16"/>
        </w:numPr>
        <w:spacing w:after="0"/>
      </w:pPr>
      <w:r>
        <w:t>RSRP and RSRQ measurements for E-CID</w:t>
      </w:r>
    </w:p>
    <w:p w14:paraId="18799D0A" w14:textId="77777777" w:rsidR="00382E52" w:rsidRDefault="000E5E0B" w:rsidP="00382E52">
      <w:pPr>
        <w:pStyle w:val="ListParagraph"/>
        <w:numPr>
          <w:ilvl w:val="1"/>
          <w:numId w:val="16"/>
        </w:numPr>
        <w:spacing w:after="0"/>
      </w:pPr>
      <w:r>
        <w:t>For RSRP and RSRQ measurements for E-CID, the same principles with respect to CRS muting apply as for general RRM measurements in RRC_CONNECTED.</w:t>
      </w:r>
    </w:p>
    <w:p w14:paraId="350BCF98" w14:textId="77777777" w:rsidR="00382E52" w:rsidRDefault="000E5E0B" w:rsidP="00382E52">
      <w:pPr>
        <w:pStyle w:val="ListParagraph"/>
        <w:numPr>
          <w:ilvl w:val="0"/>
          <w:numId w:val="16"/>
        </w:numPr>
        <w:spacing w:after="0"/>
      </w:pPr>
      <w:r>
        <w:t>Transmit timing retuning during UL transmission gap</w:t>
      </w:r>
    </w:p>
    <w:p w14:paraId="5871B369" w14:textId="77777777" w:rsidR="00382E52" w:rsidRDefault="000E5E0B" w:rsidP="00382E52">
      <w:pPr>
        <w:pStyle w:val="ListParagraph"/>
        <w:numPr>
          <w:ilvl w:val="1"/>
          <w:numId w:val="16"/>
        </w:numPr>
        <w:spacing w:after="0"/>
      </w:pPr>
      <w:r>
        <w:t>CRS transmission shall be assumed over center 6 PRBs during the UL gap for category M1</w:t>
      </w:r>
    </w:p>
    <w:p w14:paraId="393679F1" w14:textId="7DDB12EB" w:rsidR="00295E7B" w:rsidRPr="000E5E0B" w:rsidRDefault="000E5E0B" w:rsidP="00382E52">
      <w:pPr>
        <w:pStyle w:val="ListParagraph"/>
        <w:numPr>
          <w:ilvl w:val="1"/>
          <w:numId w:val="16"/>
        </w:numPr>
        <w:spacing w:after="0"/>
      </w:pPr>
      <w:r>
        <w:t>CRS transmission shall be assumed over center 24 PRBs during the UL gap for category M2</w:t>
      </w:r>
    </w:p>
    <w:p w14:paraId="12C1B672" w14:textId="77777777" w:rsidR="00C63D14" w:rsidRPr="00C63D14" w:rsidRDefault="00C63D14" w:rsidP="00C63D14"/>
    <w:p w14:paraId="5D47485B" w14:textId="2D93C042" w:rsidR="00804773" w:rsidRDefault="00867A82" w:rsidP="00B665FF">
      <w:pPr>
        <w:pStyle w:val="Heading1"/>
      </w:pPr>
      <w:r>
        <w:t>4</w:t>
      </w:r>
      <w:r w:rsidR="00804773">
        <w:tab/>
        <w:t>Summary</w:t>
      </w:r>
    </w:p>
    <w:p w14:paraId="2E57FFDD" w14:textId="623CF0A1" w:rsidR="002C5398" w:rsidRDefault="00B665FF" w:rsidP="00A72022">
      <w:pPr>
        <w:rPr>
          <w:b/>
          <w:lang w:val="en-GB"/>
        </w:rPr>
      </w:pPr>
      <w:r w:rsidRPr="00B665FF">
        <w:rPr>
          <w:b/>
          <w:lang w:val="en-GB"/>
        </w:rPr>
        <w:t>Proposal</w:t>
      </w:r>
      <w:r w:rsidR="002C5398">
        <w:rPr>
          <w:b/>
          <w:lang w:val="en-GB"/>
        </w:rPr>
        <w:t xml:space="preserve"> 1</w:t>
      </w:r>
      <w:r>
        <w:rPr>
          <w:b/>
          <w:lang w:val="en-GB"/>
        </w:rPr>
        <w:t>:</w:t>
      </w:r>
      <w:r w:rsidRPr="00B665FF">
        <w:rPr>
          <w:b/>
          <w:lang w:val="en-GB"/>
        </w:rPr>
        <w:t xml:space="preserve"> RAN4 </w:t>
      </w:r>
      <w:r w:rsidR="004B4579">
        <w:rPr>
          <w:b/>
          <w:lang w:val="en-GB"/>
        </w:rPr>
        <w:t>confirms</w:t>
      </w:r>
      <w:r w:rsidRPr="00B665FF">
        <w:rPr>
          <w:b/>
          <w:lang w:val="en-GB"/>
        </w:rPr>
        <w:t xml:space="preserve"> the listed open issue</w:t>
      </w:r>
      <w:r w:rsidR="00622ACC">
        <w:rPr>
          <w:b/>
          <w:lang w:val="en-GB"/>
        </w:rPr>
        <w:t>s</w:t>
      </w:r>
      <w:r w:rsidRPr="00B665FF">
        <w:rPr>
          <w:b/>
          <w:lang w:val="en-GB"/>
        </w:rPr>
        <w:t xml:space="preserve"> </w:t>
      </w:r>
      <w:r w:rsidR="002C5398">
        <w:rPr>
          <w:b/>
          <w:lang w:val="en-GB"/>
        </w:rPr>
        <w:t xml:space="preserve">and </w:t>
      </w:r>
      <w:r w:rsidR="00967193">
        <w:rPr>
          <w:b/>
          <w:lang w:val="en-GB"/>
        </w:rPr>
        <w:t xml:space="preserve">should </w:t>
      </w:r>
      <w:r w:rsidR="00DA0C97">
        <w:rPr>
          <w:b/>
          <w:lang w:val="en-GB"/>
        </w:rPr>
        <w:t>strive</w:t>
      </w:r>
      <w:bookmarkStart w:id="4" w:name="_GoBack"/>
      <w:bookmarkEnd w:id="4"/>
      <w:r w:rsidR="00DA0C97">
        <w:rPr>
          <w:b/>
          <w:lang w:val="en-GB"/>
        </w:rPr>
        <w:t xml:space="preserve"> to solve them in RAN4#86. </w:t>
      </w:r>
    </w:p>
    <w:p w14:paraId="232E08CA" w14:textId="3A94BC23" w:rsidR="00804773" w:rsidRPr="00B665FF" w:rsidRDefault="00DA0C97" w:rsidP="00A72022">
      <w:pPr>
        <w:rPr>
          <w:b/>
          <w:lang w:val="en-GB"/>
        </w:rPr>
      </w:pPr>
      <w:r>
        <w:rPr>
          <w:b/>
          <w:lang w:val="en-GB"/>
        </w:rPr>
        <w:t xml:space="preserve">Proposal 2: RAN4 </w:t>
      </w:r>
      <w:r w:rsidR="00B665FF" w:rsidRPr="00B665FF">
        <w:rPr>
          <w:b/>
          <w:lang w:val="en-GB"/>
        </w:rPr>
        <w:t>send</w:t>
      </w:r>
      <w:r>
        <w:rPr>
          <w:b/>
          <w:lang w:val="en-GB"/>
        </w:rPr>
        <w:t>s</w:t>
      </w:r>
      <w:r w:rsidR="00B665FF" w:rsidRPr="00B665FF">
        <w:rPr>
          <w:b/>
          <w:lang w:val="en-GB"/>
        </w:rPr>
        <w:t xml:space="preserve"> </w:t>
      </w:r>
      <w:r>
        <w:rPr>
          <w:b/>
          <w:lang w:val="en-GB"/>
        </w:rPr>
        <w:t xml:space="preserve">the </w:t>
      </w:r>
      <w:r w:rsidR="00B665FF" w:rsidRPr="00B665FF">
        <w:rPr>
          <w:b/>
          <w:lang w:val="en-GB"/>
        </w:rPr>
        <w:t xml:space="preserve">LS response </w:t>
      </w:r>
      <w:r w:rsidR="005030AC">
        <w:rPr>
          <w:b/>
          <w:lang w:val="en-GB"/>
        </w:rPr>
        <w:t xml:space="preserve">on CRS muting </w:t>
      </w:r>
      <w:r w:rsidR="00251512">
        <w:rPr>
          <w:b/>
          <w:lang w:val="en-GB"/>
        </w:rPr>
        <w:t>to RAN1/RAN2 when</w:t>
      </w:r>
      <w:r w:rsidR="00446912">
        <w:rPr>
          <w:b/>
          <w:lang w:val="en-GB"/>
        </w:rPr>
        <w:t xml:space="preserve"> all the open issues are solved</w:t>
      </w:r>
      <w:r w:rsidR="00622ACC">
        <w:rPr>
          <w:b/>
          <w:lang w:val="en-GB"/>
        </w:rPr>
        <w:t xml:space="preserve">. </w:t>
      </w:r>
    </w:p>
    <w:p w14:paraId="1555E66F" w14:textId="07B61F0A" w:rsidR="00766EB9" w:rsidRPr="00437BE8" w:rsidRDefault="00867A82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t>5</w:t>
      </w:r>
      <w:r w:rsidR="00766EB9" w:rsidRPr="00437BE8">
        <w:rPr>
          <w:lang w:val="en-US"/>
        </w:rPr>
        <w:tab/>
        <w:t>References</w:t>
      </w:r>
    </w:p>
    <w:bookmarkEnd w:id="5"/>
    <w:p w14:paraId="7297646B" w14:textId="645CC96B" w:rsidR="00BE45AE" w:rsidRDefault="00216397" w:rsidP="00FE6790">
      <w:pPr>
        <w:pStyle w:val="Reference"/>
      </w:pPr>
      <w:r>
        <w:t>R4-1709085, “</w:t>
      </w:r>
      <w:r w:rsidR="00A56528" w:rsidRPr="00A56528">
        <w:t xml:space="preserve">WF on CRS muting for </w:t>
      </w:r>
      <w:proofErr w:type="spellStart"/>
      <w:r w:rsidR="00A56528" w:rsidRPr="00A56528">
        <w:t>eFeMTC</w:t>
      </w:r>
      <w:proofErr w:type="spellEnd"/>
      <w:r w:rsidR="00A56528">
        <w:t xml:space="preserve">”, </w:t>
      </w:r>
      <w:r w:rsidR="00FE6790" w:rsidRPr="00FE6790">
        <w:t xml:space="preserve">Huawei, </w:t>
      </w:r>
      <w:proofErr w:type="spellStart"/>
      <w:r w:rsidR="00FE6790" w:rsidRPr="00FE6790">
        <w:t>HiSilicon</w:t>
      </w:r>
      <w:proofErr w:type="spellEnd"/>
      <w:r w:rsidR="00FE6790" w:rsidRPr="00FE6790">
        <w:t>, Ericsson</w:t>
      </w:r>
      <w:r w:rsidR="00FE6790">
        <w:t xml:space="preserve">, RAN4#84. </w:t>
      </w:r>
    </w:p>
    <w:p w14:paraId="4DE9124D" w14:textId="3134647B" w:rsidR="00216397" w:rsidRDefault="00216397" w:rsidP="00A56528">
      <w:pPr>
        <w:pStyle w:val="Reference"/>
      </w:pPr>
      <w:r>
        <w:t>R4-1711868, “</w:t>
      </w:r>
      <w:r w:rsidR="00A56528" w:rsidRPr="00A56528">
        <w:t xml:space="preserve">Ad hoc minutes for </w:t>
      </w:r>
      <w:proofErr w:type="spellStart"/>
      <w:r w:rsidR="00A56528" w:rsidRPr="00A56528">
        <w:t>eFeMTC</w:t>
      </w:r>
      <w:proofErr w:type="spellEnd"/>
      <w:r w:rsidR="00A56528">
        <w:t xml:space="preserve">”, Ericsson, 3GPP RAN4#84bis. </w:t>
      </w:r>
    </w:p>
    <w:p w14:paraId="09F16B71" w14:textId="79B3132A" w:rsidR="00216397" w:rsidRPr="00437BE8" w:rsidRDefault="00216397" w:rsidP="00216397">
      <w:pPr>
        <w:pStyle w:val="Reference"/>
      </w:pPr>
      <w:r>
        <w:t>R4-1713954, “</w:t>
      </w:r>
      <w:r w:rsidRPr="00216397">
        <w:t xml:space="preserve">Way forward on </w:t>
      </w:r>
      <w:proofErr w:type="spellStart"/>
      <w:r w:rsidRPr="00216397">
        <w:t>feMTC</w:t>
      </w:r>
      <w:proofErr w:type="spellEnd"/>
      <w:r w:rsidRPr="00216397">
        <w:t xml:space="preserve"> RRM requirements due to CRS muti</w:t>
      </w:r>
      <w:r>
        <w:t xml:space="preserve">ng”, </w:t>
      </w:r>
      <w:r w:rsidRPr="00216397">
        <w:t>Ericsson, Nokia, Nokia Shanghai Bell, Qualcomm Incorporated</w:t>
      </w:r>
      <w:r>
        <w:t>, 3GPP RAN4#85.</w:t>
      </w:r>
    </w:p>
    <w:p w14:paraId="0B676FF9" w14:textId="050C46C0" w:rsidR="00E24BBE" w:rsidRPr="00437BE8" w:rsidRDefault="00E24BBE" w:rsidP="0056169C"/>
    <w:sectPr w:rsidR="00E24BBE" w:rsidRPr="00437BE8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13409" w14:textId="77777777" w:rsidR="00323822" w:rsidRDefault="00323822">
      <w:pPr>
        <w:spacing w:after="0"/>
      </w:pPr>
      <w:r>
        <w:separator/>
      </w:r>
    </w:p>
  </w:endnote>
  <w:endnote w:type="continuationSeparator" w:id="0">
    <w:p w14:paraId="51FC0CD4" w14:textId="77777777" w:rsidR="00323822" w:rsidRDefault="00323822">
      <w:pPr>
        <w:spacing w:after="0"/>
      </w:pPr>
      <w:r>
        <w:continuationSeparator/>
      </w:r>
    </w:p>
  </w:endnote>
  <w:endnote w:type="continuationNotice" w:id="1">
    <w:p w14:paraId="01F47119" w14:textId="77777777" w:rsidR="00323822" w:rsidRDefault="003238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33E2BC96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67193">
      <w:t>6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101B8" w14:textId="77777777" w:rsidR="00323822" w:rsidRDefault="00323822">
      <w:pPr>
        <w:spacing w:after="0"/>
      </w:pPr>
      <w:r>
        <w:separator/>
      </w:r>
    </w:p>
  </w:footnote>
  <w:footnote w:type="continuationSeparator" w:id="0">
    <w:p w14:paraId="1F76662D" w14:textId="77777777" w:rsidR="00323822" w:rsidRDefault="00323822">
      <w:pPr>
        <w:spacing w:after="0"/>
      </w:pPr>
      <w:r>
        <w:continuationSeparator/>
      </w:r>
    </w:p>
  </w:footnote>
  <w:footnote w:type="continuationNotice" w:id="1">
    <w:p w14:paraId="0FC73F78" w14:textId="77777777" w:rsidR="00323822" w:rsidRDefault="003238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5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38"/>
    <w:rsid w:val="00106F0C"/>
    <w:rsid w:val="00110126"/>
    <w:rsid w:val="00110BE2"/>
    <w:rsid w:val="00110F17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97D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6AF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1C0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398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46B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822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6912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4579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0AC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0F5E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38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A82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2B39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010"/>
    <w:rsid w:val="00965451"/>
    <w:rsid w:val="00965463"/>
    <w:rsid w:val="00966BD8"/>
    <w:rsid w:val="00967193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1B59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AC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4954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0C97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72E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719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71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719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6301B48-E36C-4C76-B779-D128A3CE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2018-02-19T10:05:00Z</dcterms:modified>
</cp:coreProperties>
</file>